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color w:val="000000"/>
          <w:sz w:val="18"/>
          <w:szCs w:val="18"/>
        </w:rPr>
      </w:pPr>
    </w:p>
    <w:p>
      <w:pPr>
        <w:rPr>
          <w:rFonts w:ascii="宋体" w:hAnsi="宋体"/>
          <w:color w:val="000000"/>
          <w:sz w:val="18"/>
          <w:szCs w:val="18"/>
        </w:rPr>
      </w:pPr>
    </w:p>
    <w:p>
      <w:pPr>
        <w:rPr>
          <w:rFonts w:ascii="宋体" w:hAnsi="宋体"/>
          <w:color w:val="000000"/>
          <w:sz w:val="18"/>
          <w:szCs w:val="18"/>
        </w:rPr>
      </w:pPr>
    </w:p>
    <w:p>
      <w:pPr>
        <w:rPr>
          <w:rFonts w:ascii="宋体" w:hAnsi="宋体"/>
          <w:color w:val="000000"/>
          <w:sz w:val="18"/>
          <w:szCs w:val="18"/>
        </w:rPr>
      </w:pPr>
    </w:p>
    <w:p>
      <w:pPr>
        <w:jc w:val="center"/>
        <w:rPr>
          <w:rFonts w:hint="eastAsia" w:ascii="微软雅黑" w:hAnsi="微软雅黑" w:eastAsia="微软雅黑"/>
          <w:b/>
          <w:sz w:val="28"/>
          <w:szCs w:val="28"/>
          <w:lang w:val="en-US" w:eastAsia="zh-CN"/>
        </w:rPr>
      </w:pPr>
      <w:r>
        <w:rPr>
          <w:rFonts w:hint="eastAsia" w:ascii="微软雅黑" w:hAnsi="微软雅黑" w:eastAsia="微软雅黑"/>
          <w:b/>
          <w:sz w:val="28"/>
          <w:szCs w:val="28"/>
          <w:lang w:val="en-US" w:eastAsia="zh-CN"/>
        </w:rPr>
        <w:t>HYDS-II</w:t>
      </w:r>
    </w:p>
    <w:p>
      <w:pPr>
        <w:jc w:val="center"/>
        <w:rPr>
          <w:rFonts w:ascii="宋体" w:hAnsi="宋体"/>
          <w:color w:val="000000"/>
          <w:sz w:val="28"/>
          <w:szCs w:val="28"/>
        </w:rPr>
      </w:pPr>
      <w:r>
        <w:rPr>
          <w:rFonts w:hint="eastAsia" w:ascii="微软雅黑" w:hAnsi="微软雅黑" w:eastAsia="微软雅黑"/>
          <w:b/>
          <w:sz w:val="28"/>
          <w:szCs w:val="28"/>
          <w:lang w:eastAsia="zh-CN"/>
        </w:rPr>
        <w:t>带电</w:t>
      </w:r>
      <w:r>
        <w:rPr>
          <w:rFonts w:hint="eastAsia" w:ascii="微软雅黑" w:hAnsi="微软雅黑" w:eastAsia="微软雅黑"/>
          <w:b/>
          <w:sz w:val="28"/>
          <w:szCs w:val="28"/>
        </w:rPr>
        <w:t>电缆识别仪</w:t>
      </w:r>
    </w:p>
    <w:p>
      <w:pPr>
        <w:rPr>
          <w:rFonts w:ascii="宋体" w:hAnsi="宋体"/>
          <w:color w:val="000000"/>
          <w:sz w:val="18"/>
          <w:szCs w:val="18"/>
        </w:rPr>
      </w:pPr>
    </w:p>
    <w:p>
      <w:pPr>
        <w:rPr>
          <w:rFonts w:ascii="宋体" w:hAnsi="宋体"/>
          <w:color w:val="000000"/>
          <w:sz w:val="18"/>
          <w:szCs w:val="18"/>
        </w:rPr>
      </w:pPr>
    </w:p>
    <w:p>
      <w:pPr>
        <w:rPr>
          <w:rFonts w:ascii="宋体" w:hAnsi="宋体"/>
          <w:color w:val="000000"/>
          <w:sz w:val="18"/>
          <w:szCs w:val="18"/>
        </w:rPr>
      </w:pPr>
    </w:p>
    <w:p>
      <w:pPr>
        <w:rPr>
          <w:rFonts w:ascii="宋体" w:hAnsi="宋体"/>
          <w:color w:val="000000"/>
          <w:sz w:val="18"/>
          <w:szCs w:val="18"/>
        </w:rPr>
      </w:pPr>
    </w:p>
    <w:p>
      <w:pPr>
        <w:jc w:val="center"/>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使</w:t>
      </w:r>
    </w:p>
    <w:p>
      <w:pPr>
        <w:jc w:val="center"/>
        <w:rPr>
          <w:rFonts w:hint="eastAsia" w:ascii="宋体" w:hAnsi="宋体"/>
          <w:b/>
          <w:bCs/>
          <w:color w:val="000000"/>
          <w:sz w:val="24"/>
          <w:szCs w:val="24"/>
          <w:lang w:val="en-US" w:eastAsia="zh-CN"/>
        </w:rPr>
      </w:pPr>
    </w:p>
    <w:p>
      <w:pPr>
        <w:jc w:val="center"/>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用</w:t>
      </w:r>
    </w:p>
    <w:p>
      <w:pPr>
        <w:jc w:val="center"/>
        <w:rPr>
          <w:rFonts w:hint="eastAsia" w:ascii="宋体" w:hAnsi="宋体"/>
          <w:b/>
          <w:bCs/>
          <w:color w:val="000000"/>
          <w:sz w:val="24"/>
          <w:szCs w:val="24"/>
          <w:lang w:val="en-US" w:eastAsia="zh-CN"/>
        </w:rPr>
      </w:pPr>
    </w:p>
    <w:p>
      <w:pPr>
        <w:jc w:val="center"/>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t>手</w:t>
      </w:r>
    </w:p>
    <w:p>
      <w:pPr>
        <w:jc w:val="center"/>
        <w:rPr>
          <w:rFonts w:hint="eastAsia" w:ascii="宋体" w:hAnsi="宋体"/>
          <w:b/>
          <w:bCs/>
          <w:color w:val="000000"/>
          <w:sz w:val="24"/>
          <w:szCs w:val="24"/>
          <w:lang w:val="en-US" w:eastAsia="zh-CN"/>
        </w:rPr>
      </w:pPr>
    </w:p>
    <w:p>
      <w:pPr>
        <w:jc w:val="center"/>
        <w:rPr>
          <w:rFonts w:hint="default" w:ascii="宋体" w:hAnsi="宋体"/>
          <w:b/>
          <w:bCs/>
          <w:color w:val="000000"/>
          <w:sz w:val="24"/>
          <w:szCs w:val="24"/>
          <w:lang w:val="en-US" w:eastAsia="zh-CN"/>
        </w:rPr>
      </w:pPr>
      <w:r>
        <w:rPr>
          <w:rFonts w:hint="eastAsia" w:ascii="宋体" w:hAnsi="宋体"/>
          <w:b/>
          <w:bCs/>
          <w:color w:val="000000"/>
          <w:sz w:val="24"/>
          <w:szCs w:val="24"/>
          <w:lang w:val="en-US" w:eastAsia="zh-CN"/>
        </w:rPr>
        <w:t>册</w:t>
      </w:r>
    </w:p>
    <w:p>
      <w:pPr>
        <w:jc w:val="center"/>
        <w:rPr>
          <w:rFonts w:ascii="宋体" w:hAnsi="宋体"/>
          <w:b/>
          <w:bCs/>
          <w:color w:val="000000"/>
          <w:sz w:val="24"/>
          <w:szCs w:val="24"/>
        </w:rPr>
      </w:pPr>
    </w:p>
    <w:p>
      <w:pPr>
        <w:rPr>
          <w:rFonts w:ascii="宋体" w:hAnsi="宋体"/>
          <w:color w:val="000000"/>
          <w:sz w:val="18"/>
          <w:szCs w:val="18"/>
        </w:rPr>
      </w:pPr>
    </w:p>
    <w:p>
      <w:pPr>
        <w:rPr>
          <w:rFonts w:ascii="宋体" w:hAnsi="宋体"/>
          <w:color w:val="000000"/>
          <w:sz w:val="18"/>
          <w:szCs w:val="18"/>
        </w:rPr>
      </w:pPr>
    </w:p>
    <w:p>
      <w:pPr>
        <w:rPr>
          <w:rFonts w:ascii="宋体" w:hAnsi="宋体"/>
          <w:color w:val="000000"/>
          <w:sz w:val="18"/>
          <w:szCs w:val="18"/>
        </w:rPr>
      </w:pPr>
    </w:p>
    <w:p>
      <w:pPr>
        <w:jc w:val="center"/>
        <w:rPr>
          <w:rFonts w:hint="eastAsia" w:ascii="宋体" w:hAnsi="宋体"/>
          <w:b/>
          <w:bCs/>
          <w:color w:val="000000"/>
          <w:sz w:val="28"/>
          <w:szCs w:val="28"/>
          <w:lang w:val="en-US" w:eastAsia="zh-CN"/>
        </w:rPr>
      </w:pPr>
      <w:r>
        <w:rPr>
          <w:rFonts w:hint="eastAsia" w:ascii="宋体" w:hAnsi="宋体"/>
          <w:b/>
          <w:bCs/>
          <w:color w:val="000000"/>
          <w:sz w:val="28"/>
          <w:szCs w:val="28"/>
          <w:lang w:val="en-US" w:eastAsia="zh-CN"/>
        </w:rPr>
        <w:t>武汉华亿国电电力设备有限公司</w:t>
      </w:r>
    </w:p>
    <w:p>
      <w:pPr>
        <w:jc w:val="center"/>
        <w:rPr>
          <w:rFonts w:hint="default" w:ascii="宋体" w:hAnsi="宋体"/>
          <w:b/>
          <w:bCs/>
          <w:color w:val="000000"/>
          <w:sz w:val="28"/>
          <w:szCs w:val="28"/>
          <w:lang w:val="en-US" w:eastAsia="zh-CN"/>
        </w:rPr>
      </w:pPr>
      <w:r>
        <w:rPr>
          <w:rFonts w:hint="eastAsia" w:ascii="宋体" w:hAnsi="宋体"/>
          <w:b/>
          <w:bCs/>
          <w:color w:val="000000"/>
          <w:sz w:val="28"/>
          <w:szCs w:val="28"/>
          <w:lang w:val="en-US" w:eastAsia="zh-CN"/>
        </w:rPr>
        <w:t>联系电话：027-82840306</w:t>
      </w:r>
    </w:p>
    <w:p>
      <w:pPr>
        <w:rPr>
          <w:rFonts w:ascii="宋体" w:hAnsi="宋体"/>
          <w:color w:val="000000"/>
          <w:sz w:val="18"/>
          <w:szCs w:val="18"/>
        </w:rPr>
      </w:pPr>
    </w:p>
    <w:p>
      <w:pPr>
        <w:rPr>
          <w:rFonts w:ascii="宋体" w:hAnsi="宋体"/>
          <w:color w:val="000000"/>
          <w:sz w:val="18"/>
          <w:szCs w:val="18"/>
        </w:rPr>
      </w:pPr>
    </w:p>
    <w:p>
      <w:pPr>
        <w:spacing w:line="500" w:lineRule="exact"/>
        <w:rPr>
          <w:rFonts w:ascii="微软雅黑" w:hAnsi="微软雅黑" w:eastAsia="微软雅黑" w:cs="微软雅黑"/>
          <w:b/>
          <w:sz w:val="48"/>
          <w:szCs w:val="48"/>
        </w:rPr>
      </w:pPr>
      <w:bookmarkStart w:id="13" w:name="_GoBack"/>
      <w:bookmarkEnd w:id="13"/>
    </w:p>
    <w:p>
      <w:pPr>
        <w:spacing w:line="500" w:lineRule="exact"/>
        <w:jc w:val="center"/>
        <w:rPr>
          <w:rFonts w:ascii="微软雅黑" w:hAnsi="微软雅黑" w:eastAsia="微软雅黑" w:cs="微软雅黑"/>
          <w:b/>
          <w:sz w:val="48"/>
          <w:szCs w:val="48"/>
        </w:rPr>
      </w:pPr>
      <w:r>
        <w:rPr>
          <w:rFonts w:ascii="微软雅黑" w:hAnsi="微软雅黑" w:eastAsia="微软雅黑"/>
          <w:sz w:val="48"/>
          <w:szCs w:val="48"/>
        </w:rPr>
        <w:pict>
          <v:rect id="_x0000_s1199" o:spid="_x0000_s1199" o:spt="1" style="position:absolute;left:0pt;flip:y;margin-left:208.8pt;margin-top:12.8pt;height:0.85pt;width:56.7pt;z-index:-251656192;mso-width-relative:page;mso-height-relative:page;" fillcolor="#000000" filled="t" coordsize="21600,21600">
            <v:path/>
            <v:fill on="t" focussize="0,0"/>
            <v:stroke/>
            <v:imagedata o:title=""/>
            <o:lock v:ext="edit"/>
            <v:textbox>
              <w:txbxContent>
                <w:p/>
              </w:txbxContent>
            </v:textbox>
          </v:rect>
        </w:pict>
      </w:r>
      <w:r>
        <w:rPr>
          <w:rFonts w:ascii="微软雅黑" w:hAnsi="微软雅黑" w:eastAsia="微软雅黑"/>
          <w:sz w:val="48"/>
          <w:szCs w:val="48"/>
        </w:rPr>
        <w:pict>
          <v:rect id="_x0000_s1198" o:spid="_x0000_s1198" o:spt="1" style="position:absolute;left:0pt;flip:y;margin-left:55.85pt;margin-top:12.4pt;height:0.85pt;width:56.7pt;z-index:251659264;mso-width-relative:page;mso-height-relative:page;" fillcolor="#000000" filled="t" coordsize="21600,21600">
            <v:path/>
            <v:fill on="t" focussize="0,0"/>
            <v:stroke/>
            <v:imagedata o:title=""/>
            <o:lock v:ext="edit"/>
            <v:textbox>
              <w:txbxContent>
                <w:p/>
              </w:txbxContent>
            </v:textbox>
          </v:rect>
        </w:pict>
      </w:r>
      <w:r>
        <w:rPr>
          <w:rFonts w:hint="eastAsia" w:ascii="微软雅黑" w:hAnsi="微软雅黑" w:eastAsia="微软雅黑" w:cs="微软雅黑"/>
          <w:b/>
          <w:sz w:val="48"/>
          <w:szCs w:val="48"/>
        </w:rPr>
        <w:t>目  录</w:t>
      </w:r>
    </w:p>
    <w:p>
      <w:pPr>
        <w:spacing w:line="500" w:lineRule="exact"/>
        <w:jc w:val="center"/>
        <w:rPr>
          <w:rFonts w:ascii="微软雅黑" w:hAnsi="微软雅黑" w:eastAsia="微软雅黑" w:cs="微软雅黑"/>
          <w:b/>
          <w:sz w:val="28"/>
          <w:szCs w:val="28"/>
        </w:rPr>
      </w:pPr>
    </w:p>
    <w:p>
      <w:pPr>
        <w:pStyle w:val="4"/>
        <w:spacing w:line="500" w:lineRule="exact"/>
        <w:rPr>
          <w:rStyle w:val="17"/>
          <w:rFonts w:ascii="微软雅黑" w:hAnsi="微软雅黑" w:eastAsia="微软雅黑"/>
          <w:sz w:val="21"/>
          <w:szCs w:val="21"/>
        </w:rPr>
      </w:pPr>
      <w:r>
        <w:rPr>
          <w:rStyle w:val="19"/>
          <w:rFonts w:hint="eastAsia" w:ascii="微软雅黑" w:hAnsi="微软雅黑" w:eastAsia="微软雅黑" w:cs="微软雅黑"/>
          <w:b/>
          <w:bCs/>
          <w:color w:val="000000"/>
          <w:sz w:val="21"/>
          <w:szCs w:val="21"/>
        </w:rPr>
        <w:fldChar w:fldCharType="begin"/>
      </w:r>
      <w:r>
        <w:rPr>
          <w:rStyle w:val="19"/>
          <w:rFonts w:hint="eastAsia" w:ascii="微软雅黑" w:hAnsi="微软雅黑" w:eastAsia="微软雅黑" w:cs="微软雅黑"/>
          <w:b/>
          <w:bCs/>
          <w:color w:val="000000"/>
          <w:sz w:val="21"/>
          <w:szCs w:val="21"/>
        </w:rPr>
        <w:instrText xml:space="preserve"> TOC \o "1-3" \h \z \u </w:instrText>
      </w:r>
      <w:r>
        <w:rPr>
          <w:rStyle w:val="19"/>
          <w:rFonts w:hint="eastAsia" w:ascii="微软雅黑" w:hAnsi="微软雅黑" w:eastAsia="微软雅黑" w:cs="微软雅黑"/>
          <w:b/>
          <w:bCs/>
          <w:color w:val="000000"/>
          <w:sz w:val="21"/>
          <w:szCs w:val="21"/>
        </w:rPr>
        <w:fldChar w:fldCharType="separate"/>
      </w:r>
      <w:r>
        <w:fldChar w:fldCharType="begin"/>
      </w:r>
      <w:r>
        <w:instrText xml:space="preserve"> HYPERLINK \l "_Toc522368721" </w:instrText>
      </w:r>
      <w:r>
        <w:fldChar w:fldCharType="separate"/>
      </w:r>
      <w:r>
        <w:rPr>
          <w:rStyle w:val="17"/>
          <w:rFonts w:hint="eastAsia" w:ascii="微软雅黑" w:hAnsi="微软雅黑" w:eastAsia="微软雅黑"/>
          <w:sz w:val="21"/>
          <w:szCs w:val="21"/>
        </w:rPr>
        <w:t>安全须知</w:t>
      </w:r>
      <w:r>
        <w:rPr>
          <w:rStyle w:val="17"/>
          <w:rFonts w:ascii="微软雅黑" w:hAnsi="微软雅黑" w:eastAsia="微软雅黑"/>
          <w:sz w:val="21"/>
          <w:szCs w:val="21"/>
        </w:rPr>
        <w:t>……………………………………………………………………</w:t>
      </w:r>
      <w:r>
        <w:rPr>
          <w:rStyle w:val="17"/>
          <w:rFonts w:hint="eastAsia" w:ascii="微软雅黑" w:hAnsi="微软雅黑" w:eastAsia="微软雅黑"/>
          <w:sz w:val="21"/>
          <w:szCs w:val="21"/>
        </w:rPr>
        <w:t>..3</w:t>
      </w:r>
      <w:r>
        <w:rPr>
          <w:rStyle w:val="17"/>
          <w:rFonts w:hint="eastAsia" w:ascii="微软雅黑" w:hAnsi="微软雅黑" w:eastAsia="微软雅黑"/>
          <w:sz w:val="21"/>
          <w:szCs w:val="21"/>
        </w:rPr>
        <w:fldChar w:fldCharType="end"/>
      </w:r>
    </w:p>
    <w:p>
      <w:pPr>
        <w:pStyle w:val="4"/>
        <w:spacing w:line="500" w:lineRule="exact"/>
        <w:rPr>
          <w:rStyle w:val="17"/>
          <w:rFonts w:ascii="微软雅黑" w:hAnsi="微软雅黑" w:eastAsia="微软雅黑"/>
          <w:sz w:val="21"/>
          <w:szCs w:val="21"/>
        </w:rPr>
      </w:pPr>
      <w:r>
        <w:fldChar w:fldCharType="begin"/>
      </w:r>
      <w:r>
        <w:instrText xml:space="preserve"> HYPERLINK \l "_Toc522368722" </w:instrText>
      </w:r>
      <w:r>
        <w:fldChar w:fldCharType="separate"/>
      </w:r>
      <w:r>
        <w:rPr>
          <w:rStyle w:val="17"/>
          <w:rFonts w:hint="eastAsia" w:ascii="微软雅黑" w:hAnsi="微软雅黑" w:eastAsia="微软雅黑"/>
          <w:sz w:val="21"/>
          <w:szCs w:val="21"/>
        </w:rPr>
        <w:t>一. 简介</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..4</w:t>
      </w:r>
      <w:r>
        <w:rPr>
          <w:rStyle w:val="17"/>
          <w:rFonts w:hint="eastAsia" w:ascii="微软雅黑" w:hAnsi="微软雅黑" w:eastAsia="微软雅黑"/>
          <w:sz w:val="21"/>
          <w:szCs w:val="21"/>
        </w:rPr>
        <w:fldChar w:fldCharType="end"/>
      </w:r>
    </w:p>
    <w:p>
      <w:pPr>
        <w:pStyle w:val="4"/>
        <w:spacing w:line="500" w:lineRule="exact"/>
        <w:rPr>
          <w:rStyle w:val="17"/>
          <w:rFonts w:ascii="微软雅黑" w:hAnsi="微软雅黑" w:eastAsia="微软雅黑"/>
          <w:sz w:val="21"/>
          <w:szCs w:val="21"/>
        </w:rPr>
      </w:pPr>
      <w:r>
        <w:fldChar w:fldCharType="begin"/>
      </w:r>
      <w:r>
        <w:instrText xml:space="preserve"> HYPERLINK \l "_Toc522368723" </w:instrText>
      </w:r>
      <w:r>
        <w:fldChar w:fldCharType="separate"/>
      </w:r>
      <w:r>
        <w:rPr>
          <w:rStyle w:val="17"/>
          <w:rFonts w:hint="eastAsia" w:ascii="微软雅黑" w:hAnsi="微软雅黑" w:eastAsia="微软雅黑"/>
          <w:sz w:val="21"/>
          <w:szCs w:val="21"/>
        </w:rPr>
        <w:t>二. 技术规格</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..5</w:t>
      </w:r>
      <w:r>
        <w:rPr>
          <w:rStyle w:val="17"/>
          <w:rFonts w:hint="eastAsia" w:ascii="微软雅黑" w:hAnsi="微软雅黑" w:eastAsia="微软雅黑"/>
          <w:sz w:val="21"/>
          <w:szCs w:val="21"/>
        </w:rPr>
        <w:fldChar w:fldCharType="end"/>
      </w:r>
    </w:p>
    <w:p>
      <w:pPr>
        <w:pStyle w:val="4"/>
        <w:spacing w:line="500" w:lineRule="exact"/>
        <w:rPr>
          <w:rStyle w:val="17"/>
          <w:rFonts w:ascii="微软雅黑" w:hAnsi="微软雅黑" w:eastAsia="微软雅黑"/>
          <w:sz w:val="21"/>
          <w:szCs w:val="21"/>
        </w:rPr>
      </w:pPr>
      <w:r>
        <w:rPr>
          <w:rStyle w:val="17"/>
          <w:rFonts w:hint="eastAsia" w:ascii="微软雅黑" w:hAnsi="微软雅黑" w:eastAsia="微软雅黑"/>
          <w:sz w:val="21"/>
          <w:szCs w:val="21"/>
        </w:rPr>
        <w:t xml:space="preserve">1. </w:t>
      </w:r>
      <w:r>
        <w:fldChar w:fldCharType="begin"/>
      </w:r>
      <w:r>
        <w:instrText xml:space="preserve"> HYPERLINK \l "_Toc522368724" </w:instrText>
      </w:r>
      <w:r>
        <w:fldChar w:fldCharType="separate"/>
      </w:r>
      <w:r>
        <w:rPr>
          <w:rStyle w:val="17"/>
          <w:rFonts w:hint="eastAsia" w:ascii="微软雅黑" w:hAnsi="微软雅黑" w:eastAsia="微软雅黑"/>
          <w:sz w:val="21"/>
          <w:szCs w:val="21"/>
        </w:rPr>
        <w:t>基准条件和工作条件</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..5</w:t>
      </w:r>
      <w:r>
        <w:rPr>
          <w:rStyle w:val="17"/>
          <w:rFonts w:hint="eastAsia" w:ascii="微软雅黑" w:hAnsi="微软雅黑" w:eastAsia="微软雅黑"/>
          <w:sz w:val="21"/>
          <w:szCs w:val="21"/>
        </w:rPr>
        <w:fldChar w:fldCharType="end"/>
      </w:r>
    </w:p>
    <w:p>
      <w:pPr>
        <w:pStyle w:val="4"/>
        <w:spacing w:line="500" w:lineRule="exact"/>
        <w:rPr>
          <w:rStyle w:val="17"/>
          <w:rFonts w:ascii="微软雅黑" w:hAnsi="微软雅黑" w:eastAsia="微软雅黑"/>
          <w:sz w:val="21"/>
          <w:szCs w:val="21"/>
        </w:rPr>
      </w:pPr>
      <w:r>
        <w:rPr>
          <w:rStyle w:val="17"/>
          <w:rFonts w:hint="eastAsia" w:ascii="微软雅黑" w:hAnsi="微软雅黑" w:eastAsia="微软雅黑"/>
          <w:sz w:val="21"/>
          <w:szCs w:val="21"/>
        </w:rPr>
        <w:t xml:space="preserve">2. </w:t>
      </w:r>
      <w:r>
        <w:fldChar w:fldCharType="begin"/>
      </w:r>
      <w:r>
        <w:instrText xml:space="preserve"> HYPERLINK \l "_Toc522368725" </w:instrText>
      </w:r>
      <w:r>
        <w:fldChar w:fldCharType="separate"/>
      </w:r>
      <w:r>
        <w:rPr>
          <w:rStyle w:val="17"/>
          <w:rFonts w:hint="eastAsia" w:ascii="微软雅黑" w:hAnsi="微软雅黑" w:eastAsia="微软雅黑"/>
          <w:sz w:val="21"/>
          <w:szCs w:val="21"/>
        </w:rPr>
        <w:t>发射机规格</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..5</w:t>
      </w:r>
      <w:r>
        <w:rPr>
          <w:rStyle w:val="17"/>
          <w:rFonts w:hint="eastAsia" w:ascii="微软雅黑" w:hAnsi="微软雅黑" w:eastAsia="微软雅黑"/>
          <w:sz w:val="21"/>
          <w:szCs w:val="21"/>
        </w:rPr>
        <w:fldChar w:fldCharType="end"/>
      </w:r>
    </w:p>
    <w:p>
      <w:pPr>
        <w:pStyle w:val="4"/>
        <w:spacing w:line="500" w:lineRule="exact"/>
        <w:rPr>
          <w:rStyle w:val="17"/>
          <w:rFonts w:ascii="微软雅黑" w:hAnsi="微软雅黑" w:eastAsia="微软雅黑"/>
          <w:sz w:val="21"/>
          <w:szCs w:val="21"/>
        </w:rPr>
      </w:pPr>
      <w:r>
        <w:rPr>
          <w:rStyle w:val="17"/>
          <w:rFonts w:hint="eastAsia" w:ascii="微软雅黑" w:hAnsi="微软雅黑" w:eastAsia="微软雅黑"/>
          <w:sz w:val="21"/>
          <w:szCs w:val="21"/>
        </w:rPr>
        <w:t xml:space="preserve">3. </w:t>
      </w:r>
      <w:r>
        <w:fldChar w:fldCharType="begin"/>
      </w:r>
      <w:r>
        <w:instrText xml:space="preserve"> HYPERLINK \l "_Toc522368726" </w:instrText>
      </w:r>
      <w:r>
        <w:fldChar w:fldCharType="separate"/>
      </w:r>
      <w:r>
        <w:rPr>
          <w:rStyle w:val="17"/>
          <w:rFonts w:hint="eastAsia" w:ascii="微软雅黑" w:hAnsi="微软雅黑" w:eastAsia="微软雅黑"/>
          <w:sz w:val="21"/>
          <w:szCs w:val="21"/>
        </w:rPr>
        <w:t>接收机规格</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..7</w:t>
      </w:r>
      <w:r>
        <w:rPr>
          <w:rStyle w:val="17"/>
          <w:rFonts w:hint="eastAsia" w:ascii="微软雅黑" w:hAnsi="微软雅黑" w:eastAsia="微软雅黑"/>
          <w:sz w:val="21"/>
          <w:szCs w:val="21"/>
        </w:rPr>
        <w:fldChar w:fldCharType="end"/>
      </w:r>
    </w:p>
    <w:p>
      <w:pPr>
        <w:pStyle w:val="4"/>
        <w:spacing w:line="500" w:lineRule="exact"/>
        <w:rPr>
          <w:rStyle w:val="17"/>
          <w:rFonts w:ascii="微软雅黑" w:hAnsi="微软雅黑" w:eastAsia="微软雅黑"/>
          <w:sz w:val="21"/>
          <w:szCs w:val="21"/>
        </w:rPr>
      </w:pPr>
      <w:r>
        <w:fldChar w:fldCharType="begin"/>
      </w:r>
      <w:r>
        <w:instrText xml:space="preserve"> HYPERLINK \l "_Toc522368727" </w:instrText>
      </w:r>
      <w:r>
        <w:fldChar w:fldCharType="separate"/>
      </w:r>
      <w:r>
        <w:rPr>
          <w:rStyle w:val="17"/>
          <w:rFonts w:hint="eastAsia" w:ascii="微软雅黑" w:hAnsi="微软雅黑" w:eastAsia="微软雅黑"/>
          <w:sz w:val="21"/>
          <w:szCs w:val="21"/>
        </w:rPr>
        <w:t>三. 结构</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..9</w:t>
      </w:r>
      <w:r>
        <w:rPr>
          <w:rStyle w:val="17"/>
          <w:rFonts w:hint="eastAsia" w:ascii="微软雅黑" w:hAnsi="微软雅黑" w:eastAsia="微软雅黑"/>
          <w:sz w:val="21"/>
          <w:szCs w:val="21"/>
        </w:rPr>
        <w:fldChar w:fldCharType="end"/>
      </w:r>
    </w:p>
    <w:p>
      <w:pPr>
        <w:pStyle w:val="4"/>
        <w:spacing w:line="500" w:lineRule="exact"/>
        <w:rPr>
          <w:rStyle w:val="17"/>
          <w:rFonts w:ascii="微软雅黑" w:hAnsi="微软雅黑" w:eastAsia="微软雅黑"/>
          <w:sz w:val="21"/>
          <w:szCs w:val="21"/>
        </w:rPr>
      </w:pPr>
      <w:r>
        <w:fldChar w:fldCharType="begin"/>
      </w:r>
      <w:r>
        <w:instrText xml:space="preserve"> HYPERLINK \l "_Toc522368728" </w:instrText>
      </w:r>
      <w:r>
        <w:fldChar w:fldCharType="separate"/>
      </w:r>
      <w:r>
        <w:rPr>
          <w:rStyle w:val="17"/>
          <w:rFonts w:hint="eastAsia" w:ascii="微软雅黑" w:hAnsi="微软雅黑" w:eastAsia="微软雅黑"/>
          <w:sz w:val="21"/>
          <w:szCs w:val="21"/>
        </w:rPr>
        <w:t>四. 操作</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..10</w:t>
      </w:r>
      <w:r>
        <w:rPr>
          <w:rStyle w:val="17"/>
          <w:rFonts w:hint="eastAsia" w:ascii="微软雅黑" w:hAnsi="微软雅黑" w:eastAsia="微软雅黑"/>
          <w:sz w:val="21"/>
          <w:szCs w:val="21"/>
        </w:rPr>
        <w:fldChar w:fldCharType="end"/>
      </w:r>
    </w:p>
    <w:p>
      <w:pPr>
        <w:pStyle w:val="4"/>
        <w:spacing w:line="500" w:lineRule="exact"/>
        <w:rPr>
          <w:rStyle w:val="17"/>
          <w:rFonts w:ascii="微软雅黑" w:hAnsi="微软雅黑" w:eastAsia="微软雅黑"/>
          <w:sz w:val="21"/>
          <w:szCs w:val="21"/>
        </w:rPr>
      </w:pPr>
      <w:r>
        <w:rPr>
          <w:rStyle w:val="17"/>
          <w:rFonts w:hint="eastAsia" w:ascii="微软雅黑" w:hAnsi="微软雅黑" w:eastAsia="微软雅黑"/>
          <w:sz w:val="21"/>
          <w:szCs w:val="21"/>
        </w:rPr>
        <w:t xml:space="preserve">1. </w:t>
      </w:r>
      <w:r>
        <w:fldChar w:fldCharType="begin"/>
      </w:r>
      <w:r>
        <w:instrText xml:space="preserve"> HYPERLINK \l "_Toc522368729" </w:instrText>
      </w:r>
      <w:r>
        <w:fldChar w:fldCharType="separate"/>
      </w:r>
      <w:r>
        <w:rPr>
          <w:rStyle w:val="17"/>
          <w:rFonts w:hint="eastAsia" w:ascii="微软雅黑" w:hAnsi="微软雅黑" w:eastAsia="微软雅黑"/>
          <w:sz w:val="21"/>
          <w:szCs w:val="21"/>
        </w:rPr>
        <w:t>基本操作</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..10</w:t>
      </w:r>
      <w:r>
        <w:rPr>
          <w:rStyle w:val="17"/>
          <w:rFonts w:hint="eastAsia" w:ascii="微软雅黑" w:hAnsi="微软雅黑" w:eastAsia="微软雅黑"/>
          <w:sz w:val="21"/>
          <w:szCs w:val="21"/>
        </w:rPr>
        <w:fldChar w:fldCharType="end"/>
      </w:r>
    </w:p>
    <w:p>
      <w:pPr>
        <w:pStyle w:val="4"/>
        <w:spacing w:line="500" w:lineRule="exact"/>
        <w:rPr>
          <w:rStyle w:val="17"/>
          <w:rFonts w:ascii="微软雅黑" w:hAnsi="微软雅黑" w:eastAsia="微软雅黑"/>
          <w:sz w:val="21"/>
          <w:szCs w:val="21"/>
        </w:rPr>
      </w:pPr>
      <w:r>
        <w:fldChar w:fldCharType="begin"/>
      </w:r>
      <w:r>
        <w:instrText xml:space="preserve"> HYPERLINK \l "_Toc522368730" </w:instrText>
      </w:r>
      <w:r>
        <w:fldChar w:fldCharType="separate"/>
      </w:r>
      <w:r>
        <w:rPr>
          <w:rStyle w:val="17"/>
          <w:rFonts w:hint="eastAsia" w:ascii="微软雅黑" w:hAnsi="微软雅黑" w:eastAsia="微软雅黑"/>
          <w:sz w:val="21"/>
          <w:szCs w:val="21"/>
        </w:rPr>
        <w:t>2. 发射机操作</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..11</w:t>
      </w:r>
      <w:r>
        <w:rPr>
          <w:rStyle w:val="17"/>
          <w:rFonts w:hint="eastAsia" w:ascii="微软雅黑" w:hAnsi="微软雅黑" w:eastAsia="微软雅黑"/>
          <w:sz w:val="21"/>
          <w:szCs w:val="21"/>
        </w:rPr>
        <w:fldChar w:fldCharType="end"/>
      </w:r>
    </w:p>
    <w:p>
      <w:pPr>
        <w:pStyle w:val="4"/>
        <w:spacing w:line="500" w:lineRule="exact"/>
        <w:ind w:firstLine="420" w:firstLineChars="200"/>
        <w:rPr>
          <w:rStyle w:val="17"/>
          <w:rFonts w:ascii="微软雅黑" w:hAnsi="微软雅黑" w:eastAsia="微软雅黑"/>
          <w:sz w:val="21"/>
          <w:szCs w:val="21"/>
        </w:rPr>
      </w:pPr>
      <w:r>
        <w:rPr>
          <w:rStyle w:val="17"/>
          <w:rFonts w:hint="eastAsia" w:ascii="微软雅黑" w:hAnsi="微软雅黑" w:eastAsia="微软雅黑"/>
          <w:sz w:val="21"/>
          <w:szCs w:val="21"/>
        </w:rPr>
        <w:t>2.1.停电识别仪器自检试验</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..12</w:t>
      </w:r>
    </w:p>
    <w:p>
      <w:pPr>
        <w:pStyle w:val="4"/>
        <w:spacing w:line="500" w:lineRule="exact"/>
        <w:ind w:firstLine="420" w:firstLineChars="200"/>
        <w:rPr>
          <w:rStyle w:val="17"/>
          <w:rFonts w:ascii="微软雅黑" w:hAnsi="微软雅黑" w:eastAsia="微软雅黑"/>
          <w:sz w:val="21"/>
          <w:szCs w:val="21"/>
        </w:rPr>
      </w:pPr>
      <w:r>
        <w:rPr>
          <w:rStyle w:val="17"/>
          <w:rFonts w:hint="eastAsia" w:ascii="微软雅黑" w:hAnsi="微软雅黑" w:eastAsia="微软雅黑"/>
          <w:sz w:val="21"/>
          <w:szCs w:val="21"/>
        </w:rPr>
        <w:t>2.2. 停电电缆识别的接线方法</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..13</w:t>
      </w:r>
    </w:p>
    <w:p>
      <w:pPr>
        <w:pStyle w:val="4"/>
        <w:spacing w:line="500" w:lineRule="exact"/>
        <w:ind w:firstLine="840" w:firstLineChars="400"/>
        <w:rPr>
          <w:rStyle w:val="17"/>
          <w:rFonts w:ascii="微软雅黑" w:hAnsi="微软雅黑" w:eastAsia="微软雅黑"/>
          <w:sz w:val="21"/>
          <w:szCs w:val="21"/>
        </w:rPr>
      </w:pPr>
      <w:r>
        <w:rPr>
          <w:rStyle w:val="17"/>
          <w:rFonts w:hint="eastAsia" w:ascii="微软雅黑" w:hAnsi="微软雅黑" w:eastAsia="微软雅黑"/>
          <w:sz w:val="21"/>
          <w:szCs w:val="21"/>
        </w:rPr>
        <w:t>2.2.1. 芯线和大地相接</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..13</w:t>
      </w:r>
    </w:p>
    <w:p>
      <w:pPr>
        <w:pStyle w:val="4"/>
        <w:spacing w:line="500" w:lineRule="exact"/>
        <w:ind w:firstLine="840" w:firstLineChars="400"/>
        <w:rPr>
          <w:rStyle w:val="17"/>
          <w:rFonts w:ascii="微软雅黑" w:hAnsi="微软雅黑" w:eastAsia="微软雅黑"/>
          <w:sz w:val="21"/>
          <w:szCs w:val="21"/>
        </w:rPr>
      </w:pPr>
      <w:r>
        <w:rPr>
          <w:rStyle w:val="17"/>
          <w:rFonts w:hint="eastAsia" w:ascii="微软雅黑" w:hAnsi="微软雅黑" w:eastAsia="微软雅黑"/>
          <w:sz w:val="21"/>
          <w:szCs w:val="21"/>
        </w:rPr>
        <w:t>2.2.2. 护层和大地相接</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..15</w:t>
      </w:r>
    </w:p>
    <w:p>
      <w:pPr>
        <w:pStyle w:val="4"/>
        <w:spacing w:line="500" w:lineRule="exact"/>
        <w:ind w:firstLine="840" w:firstLineChars="400"/>
        <w:rPr>
          <w:rStyle w:val="17"/>
          <w:rFonts w:ascii="微软雅黑" w:hAnsi="微软雅黑" w:eastAsia="微软雅黑"/>
          <w:sz w:val="21"/>
          <w:szCs w:val="21"/>
        </w:rPr>
      </w:pPr>
      <w:r>
        <w:rPr>
          <w:rStyle w:val="17"/>
          <w:rFonts w:hint="eastAsia" w:ascii="微软雅黑" w:hAnsi="微软雅黑" w:eastAsia="微软雅黑"/>
          <w:sz w:val="21"/>
          <w:szCs w:val="21"/>
        </w:rPr>
        <w:t>2.2.3. 芯线和护层相接</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..15</w:t>
      </w:r>
    </w:p>
    <w:p>
      <w:pPr>
        <w:pStyle w:val="4"/>
        <w:spacing w:line="500" w:lineRule="exact"/>
        <w:ind w:firstLine="420" w:firstLineChars="200"/>
        <w:rPr>
          <w:rStyle w:val="17"/>
          <w:rFonts w:ascii="微软雅黑" w:hAnsi="微软雅黑" w:eastAsia="微软雅黑"/>
          <w:sz w:val="21"/>
          <w:szCs w:val="21"/>
        </w:rPr>
      </w:pPr>
      <w:r>
        <w:rPr>
          <w:rStyle w:val="17"/>
          <w:rFonts w:hint="eastAsia" w:ascii="微软雅黑" w:hAnsi="微软雅黑" w:eastAsia="微软雅黑"/>
          <w:sz w:val="21"/>
          <w:szCs w:val="21"/>
        </w:rPr>
        <w:t>2.3.带电识别仪器自检试验</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..16</w:t>
      </w:r>
    </w:p>
    <w:p>
      <w:pPr>
        <w:pStyle w:val="4"/>
        <w:spacing w:line="500" w:lineRule="exact"/>
        <w:ind w:firstLine="420" w:firstLineChars="200"/>
        <w:rPr>
          <w:rStyle w:val="17"/>
          <w:rFonts w:ascii="微软雅黑" w:hAnsi="微软雅黑" w:eastAsia="微软雅黑"/>
          <w:sz w:val="21"/>
          <w:szCs w:val="21"/>
        </w:rPr>
      </w:pPr>
      <w:r>
        <w:rPr>
          <w:rStyle w:val="17"/>
          <w:rFonts w:hint="eastAsia" w:ascii="微软雅黑" w:hAnsi="微软雅黑" w:eastAsia="微软雅黑"/>
          <w:sz w:val="21"/>
          <w:szCs w:val="21"/>
        </w:rPr>
        <w:t>2.4. 带电电缆识别的接线方法</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..18</w:t>
      </w:r>
    </w:p>
    <w:p>
      <w:pPr>
        <w:pStyle w:val="4"/>
        <w:spacing w:line="500" w:lineRule="exact"/>
        <w:ind w:firstLine="840" w:firstLineChars="400"/>
        <w:rPr>
          <w:rStyle w:val="17"/>
          <w:rFonts w:ascii="微软雅黑" w:hAnsi="微软雅黑" w:eastAsia="微软雅黑"/>
          <w:sz w:val="21"/>
          <w:szCs w:val="21"/>
        </w:rPr>
      </w:pPr>
      <w:r>
        <w:rPr>
          <w:rStyle w:val="17"/>
          <w:rFonts w:hint="eastAsia" w:ascii="微软雅黑" w:hAnsi="微软雅黑" w:eastAsia="微软雅黑"/>
          <w:sz w:val="21"/>
          <w:szCs w:val="21"/>
        </w:rPr>
        <w:t>2.4.1. 卡钳耦合法</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..18</w:t>
      </w:r>
    </w:p>
    <w:p>
      <w:pPr>
        <w:pStyle w:val="4"/>
        <w:spacing w:line="500" w:lineRule="exact"/>
        <w:ind w:firstLine="840" w:firstLineChars="400"/>
        <w:rPr>
          <w:rStyle w:val="17"/>
          <w:rFonts w:ascii="微软雅黑" w:hAnsi="微软雅黑" w:eastAsia="微软雅黑"/>
          <w:sz w:val="21"/>
          <w:szCs w:val="21"/>
        </w:rPr>
      </w:pPr>
      <w:r>
        <w:rPr>
          <w:rStyle w:val="17"/>
          <w:rFonts w:hint="eastAsia" w:ascii="微软雅黑" w:hAnsi="微软雅黑" w:eastAsia="微软雅黑"/>
          <w:sz w:val="21"/>
          <w:szCs w:val="21"/>
        </w:rPr>
        <w:t>2.4.2. 发射频率的选择</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..18</w:t>
      </w:r>
    </w:p>
    <w:p>
      <w:pPr>
        <w:pStyle w:val="4"/>
        <w:spacing w:line="500" w:lineRule="exact"/>
        <w:rPr>
          <w:rStyle w:val="17"/>
          <w:rFonts w:ascii="微软雅黑" w:hAnsi="微软雅黑" w:eastAsia="微软雅黑"/>
          <w:sz w:val="21"/>
          <w:szCs w:val="21"/>
        </w:rPr>
      </w:pPr>
      <w:r>
        <w:fldChar w:fldCharType="begin"/>
      </w:r>
      <w:r>
        <w:instrText xml:space="preserve"> HYPERLINK \l "_Toc522368731" </w:instrText>
      </w:r>
      <w:r>
        <w:fldChar w:fldCharType="separate"/>
      </w:r>
      <w:r>
        <w:rPr>
          <w:rStyle w:val="17"/>
          <w:rFonts w:hint="eastAsia" w:ascii="微软雅黑" w:hAnsi="微软雅黑" w:eastAsia="微软雅黑"/>
          <w:sz w:val="21"/>
          <w:szCs w:val="21"/>
        </w:rPr>
        <w:t>3. 接收机操作</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..21</w:t>
      </w:r>
      <w:r>
        <w:rPr>
          <w:rStyle w:val="17"/>
          <w:rFonts w:hint="eastAsia" w:ascii="微软雅黑" w:hAnsi="微软雅黑" w:eastAsia="微软雅黑"/>
          <w:sz w:val="21"/>
          <w:szCs w:val="21"/>
        </w:rPr>
        <w:fldChar w:fldCharType="end"/>
      </w:r>
    </w:p>
    <w:p>
      <w:pPr>
        <w:pStyle w:val="4"/>
        <w:spacing w:line="500" w:lineRule="exact"/>
        <w:ind w:firstLine="420" w:firstLineChars="200"/>
        <w:rPr>
          <w:rStyle w:val="17"/>
          <w:rFonts w:ascii="微软雅黑" w:hAnsi="微软雅黑" w:eastAsia="微软雅黑"/>
          <w:sz w:val="21"/>
          <w:szCs w:val="21"/>
        </w:rPr>
      </w:pPr>
      <w:r>
        <w:rPr>
          <w:rStyle w:val="17"/>
          <w:rFonts w:hint="eastAsia" w:ascii="微软雅黑" w:hAnsi="微软雅黑" w:eastAsia="微软雅黑"/>
          <w:sz w:val="21"/>
          <w:szCs w:val="21"/>
        </w:rPr>
        <w:t>3.1. 标定</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..21</w:t>
      </w:r>
    </w:p>
    <w:p>
      <w:pPr>
        <w:pStyle w:val="4"/>
        <w:spacing w:line="500" w:lineRule="exact"/>
        <w:ind w:firstLine="420" w:firstLineChars="200"/>
        <w:rPr>
          <w:rStyle w:val="17"/>
          <w:rFonts w:ascii="微软雅黑" w:hAnsi="微软雅黑" w:eastAsia="微软雅黑"/>
          <w:sz w:val="21"/>
          <w:szCs w:val="21"/>
        </w:rPr>
      </w:pPr>
      <w:r>
        <w:rPr>
          <w:rStyle w:val="17"/>
          <w:rFonts w:hint="eastAsia" w:ascii="微软雅黑" w:hAnsi="微软雅黑" w:eastAsia="微软雅黑"/>
          <w:sz w:val="21"/>
          <w:szCs w:val="21"/>
        </w:rPr>
        <w:t>3.2. 带电电缆识别</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..23</w:t>
      </w:r>
    </w:p>
    <w:p>
      <w:pPr>
        <w:pStyle w:val="4"/>
        <w:spacing w:line="500" w:lineRule="exact"/>
        <w:ind w:firstLine="840" w:firstLineChars="400"/>
        <w:rPr>
          <w:rStyle w:val="17"/>
          <w:rFonts w:ascii="微软雅黑" w:hAnsi="微软雅黑" w:eastAsia="微软雅黑"/>
          <w:sz w:val="21"/>
          <w:szCs w:val="21"/>
        </w:rPr>
      </w:pPr>
      <w:r>
        <w:rPr>
          <w:rStyle w:val="17"/>
          <w:rFonts w:hint="eastAsia" w:ascii="微软雅黑" w:hAnsi="微软雅黑" w:eastAsia="微软雅黑"/>
          <w:sz w:val="21"/>
          <w:szCs w:val="21"/>
        </w:rPr>
        <w:t>3.2.1. 识别步骤</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..23</w:t>
      </w:r>
    </w:p>
    <w:p>
      <w:pPr>
        <w:pStyle w:val="4"/>
        <w:spacing w:line="500" w:lineRule="exact"/>
        <w:ind w:firstLine="840" w:firstLineChars="400"/>
        <w:rPr>
          <w:rStyle w:val="17"/>
          <w:rFonts w:ascii="微软雅黑" w:hAnsi="微软雅黑" w:eastAsia="微软雅黑"/>
          <w:sz w:val="21"/>
          <w:szCs w:val="21"/>
        </w:rPr>
      </w:pPr>
      <w:r>
        <w:rPr>
          <w:rStyle w:val="17"/>
          <w:rFonts w:hint="eastAsia" w:ascii="微软雅黑" w:hAnsi="微软雅黑" w:eastAsia="微软雅黑"/>
          <w:sz w:val="21"/>
          <w:szCs w:val="21"/>
        </w:rPr>
        <w:t>3.2. 2. 带电电缆目标识别</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..24</w:t>
      </w:r>
    </w:p>
    <w:p>
      <w:pPr>
        <w:pStyle w:val="4"/>
        <w:spacing w:line="500" w:lineRule="exact"/>
        <w:ind w:firstLine="420" w:firstLineChars="200"/>
        <w:rPr>
          <w:rStyle w:val="17"/>
          <w:rFonts w:ascii="微软雅黑" w:hAnsi="微软雅黑" w:eastAsia="微软雅黑"/>
          <w:sz w:val="21"/>
          <w:szCs w:val="21"/>
        </w:rPr>
      </w:pPr>
      <w:r>
        <w:rPr>
          <w:rStyle w:val="17"/>
          <w:rFonts w:hint="eastAsia" w:ascii="微软雅黑" w:hAnsi="微软雅黑" w:eastAsia="微软雅黑"/>
          <w:sz w:val="21"/>
          <w:szCs w:val="21"/>
        </w:rPr>
        <w:t>3.3. 停电电缆识别</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.26</w:t>
      </w:r>
    </w:p>
    <w:p>
      <w:pPr>
        <w:pStyle w:val="4"/>
        <w:spacing w:line="500" w:lineRule="exact"/>
        <w:ind w:firstLine="840" w:firstLineChars="400"/>
        <w:rPr>
          <w:rStyle w:val="17"/>
          <w:rFonts w:ascii="微软雅黑" w:hAnsi="微软雅黑" w:eastAsia="微软雅黑"/>
          <w:sz w:val="21"/>
          <w:szCs w:val="21"/>
        </w:rPr>
      </w:pPr>
      <w:r>
        <w:rPr>
          <w:rStyle w:val="17"/>
          <w:rFonts w:hint="eastAsia" w:ascii="微软雅黑" w:hAnsi="微软雅黑" w:eastAsia="微软雅黑"/>
          <w:sz w:val="21"/>
          <w:szCs w:val="21"/>
        </w:rPr>
        <w:t>3.3.1. 识别步骤</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..27</w:t>
      </w:r>
    </w:p>
    <w:p>
      <w:pPr>
        <w:pStyle w:val="4"/>
        <w:spacing w:line="500" w:lineRule="exact"/>
        <w:ind w:firstLine="840" w:firstLineChars="400"/>
        <w:rPr>
          <w:rStyle w:val="17"/>
          <w:rFonts w:ascii="微软雅黑" w:hAnsi="微软雅黑" w:eastAsia="微软雅黑"/>
          <w:sz w:val="21"/>
          <w:szCs w:val="21"/>
        </w:rPr>
      </w:pPr>
      <w:r>
        <w:rPr>
          <w:rStyle w:val="17"/>
          <w:rFonts w:hint="eastAsia" w:ascii="微软雅黑" w:hAnsi="微软雅黑" w:eastAsia="微软雅黑"/>
          <w:sz w:val="21"/>
          <w:szCs w:val="21"/>
        </w:rPr>
        <w:t>3.3.2. 增益调节</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..27</w:t>
      </w:r>
    </w:p>
    <w:p>
      <w:pPr>
        <w:pStyle w:val="4"/>
        <w:spacing w:line="500" w:lineRule="exact"/>
        <w:ind w:firstLine="840" w:firstLineChars="400"/>
        <w:rPr>
          <w:rStyle w:val="17"/>
          <w:rFonts w:ascii="微软雅黑" w:hAnsi="微软雅黑" w:eastAsia="微软雅黑"/>
          <w:sz w:val="21"/>
          <w:szCs w:val="21"/>
        </w:rPr>
      </w:pPr>
      <w:r>
        <w:rPr>
          <w:rStyle w:val="17"/>
          <w:rFonts w:hint="eastAsia" w:ascii="微软雅黑" w:hAnsi="微软雅黑" w:eastAsia="微软雅黑"/>
          <w:sz w:val="21"/>
          <w:szCs w:val="21"/>
        </w:rPr>
        <w:t>3.3.3. 停电电缆目标识别</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..27</w:t>
      </w:r>
    </w:p>
    <w:p>
      <w:pPr>
        <w:pStyle w:val="4"/>
        <w:spacing w:line="500" w:lineRule="exact"/>
        <w:ind w:firstLine="420" w:firstLineChars="200"/>
        <w:rPr>
          <w:rStyle w:val="17"/>
          <w:rFonts w:ascii="微软雅黑" w:hAnsi="微软雅黑" w:eastAsia="微软雅黑"/>
          <w:sz w:val="21"/>
          <w:szCs w:val="21"/>
        </w:rPr>
      </w:pPr>
      <w:r>
        <w:rPr>
          <w:rStyle w:val="17"/>
          <w:rFonts w:hint="eastAsia" w:ascii="微软雅黑" w:hAnsi="微软雅黑" w:eastAsia="微软雅黑"/>
          <w:sz w:val="21"/>
          <w:szCs w:val="21"/>
        </w:rPr>
        <w:t>3.4. 电压测量</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..29</w:t>
      </w:r>
    </w:p>
    <w:p>
      <w:pPr>
        <w:pStyle w:val="4"/>
        <w:spacing w:line="500" w:lineRule="exact"/>
        <w:ind w:firstLine="420" w:firstLineChars="200"/>
        <w:rPr>
          <w:rStyle w:val="17"/>
          <w:rFonts w:ascii="微软雅黑" w:hAnsi="微软雅黑" w:eastAsia="微软雅黑"/>
          <w:sz w:val="21"/>
          <w:szCs w:val="21"/>
        </w:rPr>
      </w:pPr>
      <w:r>
        <w:rPr>
          <w:rStyle w:val="17"/>
          <w:rFonts w:hint="eastAsia" w:ascii="微软雅黑" w:hAnsi="微软雅黑" w:eastAsia="微软雅黑"/>
          <w:sz w:val="21"/>
          <w:szCs w:val="21"/>
        </w:rPr>
        <w:t>3.5. 电流测量</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.29</w:t>
      </w:r>
    </w:p>
    <w:p>
      <w:pPr>
        <w:pStyle w:val="4"/>
        <w:spacing w:line="500" w:lineRule="exact"/>
        <w:rPr>
          <w:rStyle w:val="17"/>
          <w:rFonts w:ascii="微软雅黑" w:hAnsi="微软雅黑" w:eastAsia="微软雅黑"/>
          <w:sz w:val="21"/>
          <w:szCs w:val="21"/>
        </w:rPr>
      </w:pPr>
      <w:r>
        <w:fldChar w:fldCharType="begin"/>
      </w:r>
      <w:r>
        <w:instrText xml:space="preserve"> HYPERLINK \l "_Toc522368732" </w:instrText>
      </w:r>
      <w:r>
        <w:fldChar w:fldCharType="separate"/>
      </w:r>
      <w:r>
        <w:rPr>
          <w:rStyle w:val="17"/>
          <w:rFonts w:hint="eastAsia" w:ascii="微软雅黑" w:hAnsi="微软雅黑" w:eastAsia="微软雅黑"/>
          <w:sz w:val="21"/>
          <w:szCs w:val="21"/>
        </w:rPr>
        <w:t>五. 电池管理</w:t>
      </w:r>
      <w:r>
        <w:rPr>
          <w:rStyle w:val="17"/>
          <w:rFonts w:ascii="微软雅黑" w:hAnsi="微软雅黑" w:eastAsia="微软雅黑"/>
          <w:sz w:val="21"/>
          <w:szCs w:val="21"/>
        </w:rPr>
        <w:tab/>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..30</w:t>
      </w:r>
      <w:r>
        <w:rPr>
          <w:rStyle w:val="17"/>
          <w:rFonts w:hint="eastAsia" w:ascii="微软雅黑" w:hAnsi="微软雅黑" w:eastAsia="微软雅黑"/>
          <w:sz w:val="21"/>
          <w:szCs w:val="21"/>
        </w:rPr>
        <w:fldChar w:fldCharType="end"/>
      </w:r>
    </w:p>
    <w:p>
      <w:pPr>
        <w:pStyle w:val="4"/>
        <w:spacing w:line="500" w:lineRule="exact"/>
        <w:rPr>
          <w:rStyle w:val="17"/>
          <w:rFonts w:ascii="微软雅黑" w:hAnsi="微软雅黑" w:eastAsia="微软雅黑"/>
          <w:sz w:val="21"/>
          <w:szCs w:val="21"/>
        </w:rPr>
      </w:pPr>
      <w:r>
        <w:fldChar w:fldCharType="begin"/>
      </w:r>
      <w:r>
        <w:instrText xml:space="preserve"> HYPERLINK \l "_Toc522368733" </w:instrText>
      </w:r>
      <w:r>
        <w:fldChar w:fldCharType="separate"/>
      </w:r>
      <w:r>
        <w:rPr>
          <w:rStyle w:val="17"/>
          <w:rFonts w:hint="eastAsia" w:ascii="微软雅黑" w:hAnsi="微软雅黑" w:eastAsia="微软雅黑"/>
          <w:sz w:val="21"/>
          <w:szCs w:val="21"/>
        </w:rPr>
        <w:t>六. 装箱单</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w:t>
      </w:r>
      <w:r>
        <w:rPr>
          <w:rStyle w:val="17"/>
          <w:rFonts w:ascii="微软雅黑" w:hAnsi="微软雅黑" w:eastAsia="微软雅黑"/>
          <w:sz w:val="21"/>
          <w:szCs w:val="21"/>
        </w:rPr>
        <w:t>……</w:t>
      </w:r>
      <w:r>
        <w:rPr>
          <w:rStyle w:val="17"/>
          <w:rFonts w:hint="eastAsia" w:ascii="微软雅黑" w:hAnsi="微软雅黑" w:eastAsia="微软雅黑"/>
          <w:sz w:val="21"/>
          <w:szCs w:val="21"/>
        </w:rPr>
        <w:t>..31</w:t>
      </w:r>
      <w:r>
        <w:rPr>
          <w:rStyle w:val="17"/>
          <w:rFonts w:hint="eastAsia" w:ascii="微软雅黑" w:hAnsi="微软雅黑" w:eastAsia="微软雅黑"/>
          <w:sz w:val="21"/>
          <w:szCs w:val="21"/>
        </w:rPr>
        <w:fldChar w:fldCharType="end"/>
      </w:r>
    </w:p>
    <w:p>
      <w:pPr>
        <w:pStyle w:val="4"/>
        <w:spacing w:line="500" w:lineRule="exact"/>
        <w:rPr>
          <w:rStyle w:val="19"/>
          <w:rFonts w:ascii="微软雅黑" w:hAnsi="微软雅黑" w:eastAsia="微软雅黑" w:cs="微软雅黑"/>
          <w:b/>
          <w:color w:val="000000"/>
          <w:sz w:val="21"/>
          <w:szCs w:val="21"/>
        </w:rPr>
      </w:pPr>
      <w:r>
        <w:rPr>
          <w:rStyle w:val="19"/>
          <w:rFonts w:hint="eastAsia" w:ascii="微软雅黑" w:hAnsi="微软雅黑" w:eastAsia="微软雅黑" w:cs="微软雅黑"/>
          <w:b/>
          <w:color w:val="000000"/>
          <w:sz w:val="21"/>
          <w:szCs w:val="21"/>
        </w:rPr>
        <w:fldChar w:fldCharType="end"/>
      </w:r>
    </w:p>
    <w:p/>
    <w:p>
      <w:pPr>
        <w:spacing w:line="400" w:lineRule="exact"/>
        <w:rPr>
          <w:rFonts w:ascii="微软雅黑" w:hAnsi="微软雅黑" w:eastAsia="微软雅黑" w:cs="微软雅黑"/>
          <w:color w:val="000000"/>
          <w:szCs w:val="21"/>
          <w:u w:val="single"/>
        </w:rPr>
      </w:pPr>
    </w:p>
    <w:p>
      <w:pPr>
        <w:spacing w:line="400" w:lineRule="exact"/>
        <w:rPr>
          <w:rFonts w:ascii="微软雅黑" w:hAnsi="微软雅黑" w:eastAsia="微软雅黑" w:cs="微软雅黑"/>
          <w:color w:val="000000"/>
          <w:szCs w:val="21"/>
          <w:u w:val="single"/>
        </w:rPr>
      </w:pPr>
    </w:p>
    <w:p>
      <w:pPr>
        <w:spacing w:line="400" w:lineRule="exact"/>
        <w:rPr>
          <w:rFonts w:ascii="微软雅黑" w:hAnsi="微软雅黑" w:eastAsia="微软雅黑" w:cs="微软雅黑"/>
          <w:color w:val="000000"/>
          <w:szCs w:val="21"/>
          <w:u w:val="single"/>
        </w:rPr>
      </w:pPr>
    </w:p>
    <w:p>
      <w:pPr>
        <w:spacing w:line="360" w:lineRule="exact"/>
        <w:rPr>
          <w:rFonts w:ascii="微软雅黑" w:hAnsi="微软雅黑" w:eastAsia="微软雅黑" w:cs="微软雅黑"/>
          <w:color w:val="000000"/>
          <w:szCs w:val="21"/>
          <w:u w:val="single"/>
        </w:rPr>
      </w:pPr>
      <w:r>
        <w:rPr>
          <w:rFonts w:ascii="微软雅黑" w:hAnsi="微软雅黑" w:eastAsia="微软雅黑" w:cs="微软雅黑"/>
          <w:color w:val="000000"/>
          <w:sz w:val="32"/>
        </w:rPr>
        <w:pict>
          <v:group id="_x0000_s1348" o:spid="_x0000_s1348" o:spt="203" style="position:absolute;left:0pt;margin-left:0.65pt;margin-top:7.8pt;height:33.3pt;width:315.95pt;z-index:-251642880;mso-width-relative:page;mso-height-relative:page;" coordorigin="580,985" coordsize="6319,666">
            <o:lock v:ext="edit"/>
            <v:shape id="_x0000_s1349" o:spid="_x0000_s1349" o:spt="75" type="#_x0000_t75" style="position:absolute;left:580;top:985;height:666;width:6319;" o:ole="t" filled="f" o:preferrelative="t" stroked="f" coordsize="21600,21600">
              <v:path/>
              <v:fill on="f" focussize="0,0"/>
              <v:stroke on="f" joinstyle="miter"/>
              <v:imagedata r:id="rId6" o:title=""/>
              <o:lock v:ext="edit" aspectratio="t"/>
            </v:shape>
            <v:shape id="_x0000_s1350" o:spid="_x0000_s1350" o:spt="75" type="#_x0000_t75" style="position:absolute;left:2599;top:1100;height:404;width:456;" o:ole="t" filled="f" o:preferrelative="t" stroked="f" coordsize="21600,21600">
              <v:path/>
              <v:fill on="f" focussize="0,0"/>
              <v:stroke on="f" joinstyle="miter"/>
              <v:imagedata r:id="rId8" o:title=""/>
              <o:lock v:ext="edit" aspectratio="t"/>
            </v:shape>
          </v:group>
          <o:OLEObject Type="Embed" ProgID="CorelDRAW.Graphic.12" ShapeID="_x0000_s1349" DrawAspect="Content" ObjectID="_1468075725" r:id="rId5">
            <o:LockedField>false</o:LockedField>
          </o:OLEObject>
          <o:OLEObject Type="Embed" ProgID="CorelDRAW.Graphic.12" ShapeID="_x0000_s1350" DrawAspect="Content" ObjectID="_1468075726" r:id="rId7">
            <o:LockedField>false</o:LockedField>
          </o:OLEObject>
        </w:pict>
      </w:r>
    </w:p>
    <w:p>
      <w:pPr>
        <w:pStyle w:val="13"/>
        <w:spacing w:line="360" w:lineRule="exact"/>
        <w:jc w:val="center"/>
        <w:rPr>
          <w:rFonts w:ascii="微软雅黑" w:hAnsi="微软雅黑" w:eastAsia="微软雅黑" w:cs="微软雅黑"/>
          <w:color w:val="000000"/>
          <w:sz w:val="32"/>
        </w:rPr>
      </w:pPr>
      <w:bookmarkStart w:id="0" w:name="_Toc522368721"/>
      <w:r>
        <w:rPr>
          <w:rFonts w:hint="eastAsia" w:ascii="微软雅黑" w:hAnsi="微软雅黑" w:eastAsia="微软雅黑" w:cs="微软雅黑"/>
          <w:color w:val="000000"/>
          <w:sz w:val="32"/>
        </w:rPr>
        <w:t>安全须知</w:t>
      </w:r>
      <w:bookmarkEnd w:id="0"/>
    </w:p>
    <w:p>
      <w:pPr>
        <w:spacing w:line="280" w:lineRule="exact"/>
        <w:rPr>
          <w:rFonts w:ascii="微软雅黑" w:hAnsi="微软雅黑" w:eastAsia="微软雅黑"/>
          <w:b/>
          <w:color w:val="000000"/>
          <w:sz w:val="18"/>
          <w:szCs w:val="18"/>
        </w:rPr>
      </w:pPr>
    </w:p>
    <w:p>
      <w:pPr>
        <w:numPr>
          <w:ilvl w:val="0"/>
          <w:numId w:val="1"/>
        </w:numPr>
        <w:spacing w:line="320" w:lineRule="exact"/>
        <w:rPr>
          <w:rFonts w:ascii="微软雅黑" w:hAnsi="微软雅黑" w:eastAsia="微软雅黑"/>
          <w:color w:val="000000"/>
          <w:sz w:val="18"/>
          <w:szCs w:val="18"/>
        </w:rPr>
      </w:pPr>
      <w:r>
        <w:rPr>
          <w:rFonts w:hint="eastAsia" w:ascii="微软雅黑" w:hAnsi="微软雅黑" w:eastAsia="微软雅黑" w:cs="微软雅黑"/>
          <w:color w:val="000000"/>
          <w:sz w:val="18"/>
          <w:szCs w:val="18"/>
        </w:rPr>
        <w:t>有电！危险！操作者须经严格培训并获得国家相关电工操作认证才能使用本仪表进行现场测试。</w:t>
      </w:r>
      <w:r>
        <w:rPr>
          <w:rFonts w:hint="eastAsia" w:ascii="微软雅黑" w:hAnsi="微软雅黑" w:eastAsia="微软雅黑"/>
          <w:color w:val="000000"/>
          <w:sz w:val="18"/>
          <w:szCs w:val="18"/>
        </w:rPr>
        <w:t>注意本仪表面板及背板的标贴文字及图标。</w:t>
      </w:r>
    </w:p>
    <w:p>
      <w:pPr>
        <w:numPr>
          <w:ilvl w:val="0"/>
          <w:numId w:val="1"/>
        </w:numPr>
        <w:spacing w:line="320" w:lineRule="exact"/>
        <w:rPr>
          <w:rFonts w:ascii="微软雅黑" w:hAnsi="微软雅黑" w:eastAsia="微软雅黑"/>
          <w:color w:val="000000"/>
          <w:sz w:val="18"/>
          <w:szCs w:val="18"/>
        </w:rPr>
      </w:pPr>
      <w:r>
        <w:rPr>
          <w:rFonts w:hint="eastAsia" w:ascii="微软雅黑" w:hAnsi="微软雅黑" w:eastAsia="微软雅黑" w:cs="微软雅黑"/>
          <w:color w:val="000000"/>
          <w:sz w:val="18"/>
          <w:szCs w:val="18"/>
        </w:rPr>
        <w:t>操作者必须完全理解手册说明并能熟练操作本仪表后才能进行现场测试。</w:t>
      </w:r>
    </w:p>
    <w:p>
      <w:pPr>
        <w:numPr>
          <w:ilvl w:val="0"/>
          <w:numId w:val="1"/>
        </w:numPr>
        <w:spacing w:line="32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使用前应确认仪表及附件完好，仪表、测试线绝缘层无破损、无裸露及断线才能使用。</w:t>
      </w:r>
    </w:p>
    <w:p>
      <w:pPr>
        <w:numPr>
          <w:ilvl w:val="0"/>
          <w:numId w:val="1"/>
        </w:numPr>
        <w:spacing w:line="32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注意本仪表所规定的测量范围及使用环境。</w:t>
      </w:r>
    </w:p>
    <w:p>
      <w:pPr>
        <w:numPr>
          <w:ilvl w:val="0"/>
          <w:numId w:val="1"/>
        </w:numPr>
        <w:spacing w:line="320" w:lineRule="exact"/>
        <w:rPr>
          <w:rFonts w:ascii="微软雅黑" w:hAnsi="微软雅黑" w:eastAsia="微软雅黑"/>
          <w:b/>
          <w:color w:val="000000"/>
          <w:sz w:val="18"/>
          <w:szCs w:val="18"/>
        </w:rPr>
      </w:pPr>
      <w:r>
        <w:rPr>
          <w:rFonts w:hint="eastAsia" w:ascii="微软雅黑" w:hAnsi="微软雅黑" w:eastAsia="微软雅黑"/>
          <w:b/>
          <w:color w:val="000000"/>
          <w:sz w:val="18"/>
          <w:szCs w:val="18"/>
        </w:rPr>
        <w:t>耦合钳在发射信号时，产生啸叫声属于正常现象。</w:t>
      </w:r>
    </w:p>
    <w:p>
      <w:pPr>
        <w:numPr>
          <w:ilvl w:val="0"/>
          <w:numId w:val="1"/>
        </w:numPr>
        <w:spacing w:line="320" w:lineRule="exact"/>
        <w:rPr>
          <w:rFonts w:ascii="微软雅黑" w:hAnsi="微软雅黑" w:eastAsia="微软雅黑"/>
          <w:b/>
          <w:color w:val="000000"/>
          <w:sz w:val="18"/>
          <w:szCs w:val="18"/>
        </w:rPr>
      </w:pPr>
      <w:r>
        <w:rPr>
          <w:rFonts w:hint="eastAsia" w:ascii="微软雅黑" w:hAnsi="微软雅黑" w:eastAsia="微软雅黑"/>
          <w:b/>
          <w:color w:val="000000"/>
          <w:sz w:val="18"/>
          <w:szCs w:val="18"/>
        </w:rPr>
        <w:t>耦合钳在发射信号时，会产生较大的磁吸力，此时禁止打开钳口，必须关闭发射机电源后才可以打开钳口。</w:t>
      </w:r>
    </w:p>
    <w:p>
      <w:pPr>
        <w:numPr>
          <w:ilvl w:val="0"/>
          <w:numId w:val="1"/>
        </w:numPr>
        <w:spacing w:line="320" w:lineRule="exact"/>
        <w:rPr>
          <w:rFonts w:ascii="微软雅黑" w:hAnsi="微软雅黑" w:eastAsia="微软雅黑"/>
          <w:b/>
          <w:sz w:val="18"/>
          <w:szCs w:val="18"/>
        </w:rPr>
      </w:pPr>
      <w:r>
        <w:rPr>
          <w:rFonts w:hint="eastAsia" w:ascii="微软雅黑" w:hAnsi="微软雅黑" w:eastAsia="微软雅黑"/>
          <w:b/>
          <w:sz w:val="18"/>
          <w:szCs w:val="18"/>
        </w:rPr>
        <w:t>使用直连输出模式时，严禁将红黑测试线接入正在运行的电力电缆。</w:t>
      </w:r>
    </w:p>
    <w:p>
      <w:pPr>
        <w:numPr>
          <w:ilvl w:val="0"/>
          <w:numId w:val="1"/>
        </w:numPr>
        <w:spacing w:line="320" w:lineRule="exact"/>
        <w:rPr>
          <w:rFonts w:ascii="微软雅黑" w:hAnsi="微软雅黑" w:eastAsia="微软雅黑"/>
          <w:b/>
          <w:sz w:val="18"/>
          <w:szCs w:val="18"/>
        </w:rPr>
      </w:pPr>
      <w:r>
        <w:rPr>
          <w:rFonts w:hint="eastAsia" w:ascii="微软雅黑" w:hAnsi="微软雅黑" w:eastAsia="微软雅黑"/>
          <w:b/>
          <w:sz w:val="18"/>
          <w:szCs w:val="18"/>
        </w:rPr>
        <w:t>为确保人身安全，对已确定的电缆，在维修开锯前，一定要扎钉试验。</w:t>
      </w:r>
    </w:p>
    <w:p>
      <w:pPr>
        <w:numPr>
          <w:ilvl w:val="0"/>
          <w:numId w:val="1"/>
        </w:numPr>
        <w:spacing w:line="32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仪表后盖及电池盖板没有盖好禁止使用。</w:t>
      </w:r>
    </w:p>
    <w:p>
      <w:pPr>
        <w:numPr>
          <w:ilvl w:val="0"/>
          <w:numId w:val="1"/>
        </w:numPr>
        <w:spacing w:line="32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确定导线的连接插头已紧密地插入接口内。</w:t>
      </w:r>
    </w:p>
    <w:p>
      <w:pPr>
        <w:numPr>
          <w:ilvl w:val="0"/>
          <w:numId w:val="1"/>
        </w:numPr>
        <w:spacing w:line="32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仪表于潮湿状态下，请勿使用，或更换电池。</w:t>
      </w:r>
    </w:p>
    <w:p>
      <w:pPr>
        <w:numPr>
          <w:ilvl w:val="0"/>
          <w:numId w:val="1"/>
        </w:numPr>
        <w:spacing w:line="32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禁止在易燃及危险场所测试。</w:t>
      </w:r>
    </w:p>
    <w:p>
      <w:pPr>
        <w:numPr>
          <w:ilvl w:val="0"/>
          <w:numId w:val="1"/>
        </w:numPr>
        <w:spacing w:line="32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测试线须撤离被测导线后才能从仪表上拔出，不能触摸输</w:t>
      </w:r>
      <w:r>
        <w:rPr>
          <w:rFonts w:hint="eastAsia" w:ascii="微软雅黑" w:hAnsi="微软雅黑" w:eastAsia="微软雅黑"/>
          <w:sz w:val="18"/>
          <w:szCs w:val="18"/>
        </w:rPr>
        <w:t>出</w:t>
      </w:r>
      <w:r>
        <w:rPr>
          <w:rFonts w:hint="eastAsia" w:ascii="微软雅黑" w:hAnsi="微软雅黑" w:eastAsia="微软雅黑"/>
          <w:color w:val="000000"/>
          <w:sz w:val="18"/>
          <w:szCs w:val="18"/>
        </w:rPr>
        <w:t>插孔，以免触电。</w:t>
      </w:r>
    </w:p>
    <w:p>
      <w:pPr>
        <w:numPr>
          <w:ilvl w:val="0"/>
          <w:numId w:val="1"/>
        </w:numPr>
        <w:spacing w:line="320" w:lineRule="exact"/>
        <w:rPr>
          <w:rFonts w:ascii="微软雅黑" w:hAnsi="微软雅黑" w:eastAsia="微软雅黑"/>
          <w:color w:val="000000"/>
          <w:sz w:val="18"/>
          <w:szCs w:val="18"/>
        </w:rPr>
      </w:pPr>
      <w:r>
        <w:rPr>
          <w:rFonts w:hint="eastAsia" w:ascii="微软雅黑" w:hAnsi="微软雅黑" w:eastAsia="微软雅黑" w:cs="SimSun-Identity-H"/>
          <w:color w:val="000000"/>
          <w:kern w:val="0"/>
          <w:sz w:val="18"/>
          <w:szCs w:val="18"/>
        </w:rPr>
        <w:t>请勿在强电磁环境下使用，以免影响仪器正常工作。</w:t>
      </w:r>
    </w:p>
    <w:p>
      <w:pPr>
        <w:numPr>
          <w:ilvl w:val="0"/>
          <w:numId w:val="1"/>
        </w:numPr>
        <w:spacing w:line="32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仪表在使用中，机壳或测试线发生断裂而造成金属外露时，请停止使用。</w:t>
      </w:r>
    </w:p>
    <w:p>
      <w:pPr>
        <w:numPr>
          <w:ilvl w:val="0"/>
          <w:numId w:val="1"/>
        </w:numPr>
        <w:spacing w:line="32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请勿于高温潮湿，有结露的场所及日光直射下长时间放置和存放仪表。</w:t>
      </w:r>
    </w:p>
    <w:p>
      <w:pPr>
        <w:numPr>
          <w:ilvl w:val="0"/>
          <w:numId w:val="1"/>
        </w:numPr>
        <w:spacing w:line="32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仪表必须定期保养，保持清洁，不能用腐蚀剂和粗糙物擦拭。</w:t>
      </w:r>
    </w:p>
    <w:p>
      <w:pPr>
        <w:numPr>
          <w:ilvl w:val="0"/>
          <w:numId w:val="1"/>
        </w:numPr>
        <w:spacing w:line="320" w:lineRule="exact"/>
        <w:rPr>
          <w:rFonts w:ascii="微软雅黑" w:hAnsi="微软雅黑" w:eastAsia="微软雅黑"/>
          <w:color w:val="000000"/>
          <w:sz w:val="18"/>
          <w:szCs w:val="18"/>
        </w:rPr>
      </w:pPr>
      <w:r>
        <w:rPr>
          <w:rFonts w:hint="eastAsia" w:ascii="微软雅黑" w:hAnsi="微软雅黑" w:eastAsia="微软雅黑" w:cs="微软雅黑"/>
          <w:color w:val="000000"/>
          <w:sz w:val="18"/>
          <w:szCs w:val="18"/>
        </w:rPr>
        <w:t>长时间不用仪表，请定期给电池充电或取出电池</w:t>
      </w:r>
      <w:r>
        <w:rPr>
          <w:rFonts w:hint="eastAsia" w:ascii="微软雅黑" w:hAnsi="微软雅黑" w:eastAsia="微软雅黑" w:cs="微软雅黑"/>
          <w:color w:val="000000"/>
          <w:szCs w:val="18"/>
        </w:rPr>
        <w:t>。</w:t>
      </w:r>
    </w:p>
    <w:p>
      <w:pPr>
        <w:numPr>
          <w:ilvl w:val="0"/>
          <w:numId w:val="1"/>
        </w:numPr>
        <w:spacing w:line="320" w:lineRule="exact"/>
        <w:rPr>
          <w:rFonts w:ascii="微软雅黑" w:hAnsi="微软雅黑" w:eastAsia="微软雅黑"/>
          <w:color w:val="000000"/>
          <w:sz w:val="18"/>
          <w:szCs w:val="18"/>
        </w:rPr>
      </w:pPr>
      <w:r>
        <w:rPr>
          <w:rFonts w:ascii="微软雅黑" w:hAnsi="微软雅黑" w:eastAsia="微软雅黑" w:cs="微软雅黑"/>
          <w:color w:val="000000"/>
          <w:sz w:val="18"/>
          <w:szCs w:val="18"/>
        </w:rPr>
        <w:t>更换电池，注意极性，若无法更换，请联系厂家。</w:t>
      </w:r>
    </w:p>
    <w:p>
      <w:pPr>
        <w:numPr>
          <w:ilvl w:val="0"/>
          <w:numId w:val="1"/>
        </w:numPr>
        <w:spacing w:line="32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使用、拆卸、校准、维修本仪表，必须由有授权资格的人员操作。</w:t>
      </w:r>
    </w:p>
    <w:p>
      <w:pPr>
        <w:numPr>
          <w:ilvl w:val="0"/>
          <w:numId w:val="1"/>
        </w:numPr>
        <w:spacing w:line="32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由于本仪表原因，继续使用会带来危险时，应立即停止使用，并马上封存，由有授权资格的机构处理。</w:t>
      </w:r>
    </w:p>
    <w:p>
      <w:pPr>
        <w:numPr>
          <w:ilvl w:val="0"/>
          <w:numId w:val="1"/>
        </w:numPr>
        <w:spacing w:line="320" w:lineRule="exact"/>
        <w:rPr>
          <w:rFonts w:ascii="微软雅黑" w:hAnsi="微软雅黑" w:eastAsia="微软雅黑"/>
          <w:color w:val="000000"/>
          <w:sz w:val="18"/>
          <w:szCs w:val="18"/>
        </w:rPr>
      </w:pPr>
      <w:r>
        <w:rPr>
          <w:rFonts w:ascii="微软雅黑" w:hAnsi="微软雅黑" w:eastAsia="微软雅黑"/>
          <w:color w:val="000000"/>
          <w:sz w:val="18"/>
          <w:szCs w:val="18"/>
        </w:rPr>
        <w:pict>
          <v:shape id="_x0000_s1280" o:spid="_x0000_s1280" o:spt="75" type="#_x0000_t75" style="position:absolute;left:0pt;margin-left:94.4pt;margin-top:3.9pt;height:10.6pt;width:10.6pt;z-index:251670528;mso-width-relative:page;mso-height-relative:page;" o:ole="t" filled="f" o:preferrelative="t" stroked="f" coordsize="21600,21600">
            <v:path/>
            <v:fill on="f" focussize="0,0"/>
            <v:stroke on="f" joinstyle="miter"/>
            <v:imagedata r:id="rId10" o:title=""/>
            <o:lock v:ext="edit" aspectratio="t"/>
          </v:shape>
          <o:OLEObject Type="Embed" ProgID="CorelDRAW.Graphic.12" ShapeID="_x0000_s1280" DrawAspect="Content" ObjectID="_1468075727" r:id="rId9">
            <o:LockedField>false</o:LockedField>
          </o:OLEObject>
        </w:pict>
      </w:r>
      <w:r>
        <w:rPr>
          <w:rFonts w:hint="eastAsia" w:ascii="微软雅黑" w:hAnsi="微软雅黑" w:eastAsia="微软雅黑"/>
          <w:color w:val="000000"/>
          <w:sz w:val="18"/>
          <w:szCs w:val="18"/>
        </w:rPr>
        <w:t>仪表及手册上的“   ”危险标志，使用者必须依照指示进行安全操作。</w:t>
      </w:r>
      <w:r>
        <w:rPr>
          <w:rFonts w:ascii="微软雅黑" w:hAnsi="微软雅黑" w:eastAsia="微软雅黑" w:cs="微软雅黑"/>
          <w:color w:val="000000"/>
          <w:sz w:val="32"/>
        </w:rPr>
        <w:br w:type="page"/>
      </w:r>
    </w:p>
    <w:p>
      <w:pPr>
        <w:spacing w:line="360" w:lineRule="exact"/>
        <w:jc w:val="left"/>
        <w:rPr>
          <w:rFonts w:ascii="微软雅黑" w:hAnsi="微软雅黑" w:eastAsia="微软雅黑" w:cs="微软雅黑"/>
          <w:color w:val="000000"/>
          <w:sz w:val="32"/>
        </w:rPr>
      </w:pPr>
    </w:p>
    <w:p>
      <w:pPr>
        <w:pStyle w:val="13"/>
        <w:numPr>
          <w:ilvl w:val="0"/>
          <w:numId w:val="2"/>
        </w:numPr>
        <w:spacing w:line="320" w:lineRule="exact"/>
        <w:ind w:firstLine="256" w:firstLineChars="142"/>
        <w:rPr>
          <w:rFonts w:ascii="微软雅黑" w:hAnsi="微软雅黑" w:eastAsia="微软雅黑" w:cs="微软雅黑"/>
          <w:color w:val="000000"/>
          <w:sz w:val="30"/>
          <w:szCs w:val="30"/>
        </w:rPr>
      </w:pPr>
      <w:r>
        <w:rPr>
          <w:rFonts w:ascii="微软雅黑" w:hAnsi="微软雅黑" w:eastAsia="微软雅黑"/>
          <w:sz w:val="18"/>
        </w:rPr>
        <w:pict>
          <v:shape id="_x0000_s1203" o:spid="_x0000_s1203" o:spt="75" type="#_x0000_t75" style="position:absolute;left:0pt;margin-left:-1.35pt;margin-top:-11.9pt;height:33.3pt;width:316.5pt;z-index:-251655168;mso-width-relative:page;mso-height-relative:page;" o:ole="t" filled="f" o:preferrelative="t" stroked="f" coordsize="21600,21600">
            <v:path/>
            <v:fill on="f" focussize="0,0"/>
            <v:stroke on="f" joinstyle="miter"/>
            <v:imagedata r:id="rId6" o:title=""/>
            <o:lock v:ext="edit" aspectratio="t"/>
          </v:shape>
          <o:OLEObject Type="Embed" ProgID="CorelDRAW.Graphic.12" ShapeID="_x0000_s1203" DrawAspect="Content" ObjectID="_1468075728" r:id="rId11">
            <o:LockedField>false</o:LockedField>
          </o:OLEObject>
        </w:pict>
      </w:r>
      <w:r>
        <w:rPr>
          <w:rFonts w:hint="eastAsia" w:ascii="微软雅黑" w:hAnsi="微软雅黑" w:eastAsia="微软雅黑" w:cs="微软雅黑"/>
          <w:color w:val="000000"/>
          <w:sz w:val="30"/>
          <w:szCs w:val="30"/>
        </w:rPr>
        <w:t xml:space="preserve"> </w:t>
      </w:r>
      <w:bookmarkStart w:id="1" w:name="_Toc522368722"/>
      <w:r>
        <w:rPr>
          <w:rFonts w:hint="eastAsia" w:ascii="微软雅黑" w:hAnsi="微软雅黑" w:eastAsia="微软雅黑" w:cs="微软雅黑"/>
          <w:color w:val="000000"/>
          <w:sz w:val="30"/>
          <w:szCs w:val="30"/>
        </w:rPr>
        <w:t>简介</w:t>
      </w:r>
      <w:bookmarkEnd w:id="1"/>
    </w:p>
    <w:p>
      <w:pPr>
        <w:tabs>
          <w:tab w:val="left" w:pos="0"/>
        </w:tabs>
        <w:spacing w:line="0" w:lineRule="atLeast"/>
        <w:rPr>
          <w:rFonts w:ascii="微软雅黑" w:hAnsi="微软雅黑" w:eastAsia="微软雅黑"/>
          <w:color w:val="000000"/>
          <w:sz w:val="18"/>
          <w:szCs w:val="18"/>
        </w:rPr>
      </w:pPr>
    </w:p>
    <w:p>
      <w:pPr>
        <w:pStyle w:val="24"/>
        <w:spacing w:line="230" w:lineRule="exact"/>
        <w:ind w:firstLine="360" w:firstLineChars="200"/>
        <w:rPr>
          <w:rFonts w:ascii="微软雅黑" w:hAnsi="微软雅黑" w:eastAsia="微软雅黑"/>
          <w:sz w:val="18"/>
          <w:szCs w:val="18"/>
          <w:lang w:eastAsia="zh-CN"/>
        </w:rPr>
      </w:pPr>
      <w:r>
        <w:rPr>
          <w:rFonts w:hint="eastAsia" w:ascii="微软雅黑" w:hAnsi="微软雅黑" w:eastAsia="微软雅黑"/>
          <w:b/>
          <w:sz w:val="18"/>
          <w:szCs w:val="18"/>
          <w:lang w:val="en-US" w:eastAsia="zh-CN"/>
        </w:rPr>
        <w:t>HYDS-II</w:t>
      </w:r>
      <w:r>
        <w:rPr>
          <w:rFonts w:hint="eastAsia" w:ascii="微软雅黑" w:hAnsi="微软雅黑" w:eastAsia="微软雅黑"/>
          <w:b/>
          <w:sz w:val="18"/>
          <w:szCs w:val="18"/>
          <w:lang w:eastAsia="zh-CN"/>
        </w:rPr>
        <w:t>带电</w:t>
      </w:r>
      <w:r>
        <w:rPr>
          <w:rFonts w:hint="eastAsia" w:ascii="微软雅黑" w:hAnsi="微软雅黑" w:eastAsia="微软雅黑"/>
          <w:b/>
          <w:sz w:val="18"/>
          <w:szCs w:val="18"/>
        </w:rPr>
        <w:t>电缆识别仪</w:t>
      </w:r>
      <w:r>
        <w:rPr>
          <w:rFonts w:hint="eastAsia" w:ascii="微软雅黑" w:hAnsi="微软雅黑" w:eastAsia="微软雅黑"/>
          <w:b/>
          <w:sz w:val="18"/>
          <w:szCs w:val="18"/>
          <w:lang w:eastAsia="zh-CN"/>
        </w:rPr>
        <w:t>，</w:t>
      </w:r>
      <w:r>
        <w:rPr>
          <w:rFonts w:hint="eastAsia" w:ascii="微软雅黑" w:hAnsi="微软雅黑" w:eastAsia="微软雅黑"/>
          <w:sz w:val="18"/>
          <w:szCs w:val="18"/>
          <w:lang w:eastAsia="zh-CN"/>
        </w:rPr>
        <w:t>又名</w:t>
      </w:r>
      <w:r>
        <w:rPr>
          <w:rFonts w:hint="eastAsia" w:ascii="微软雅黑" w:hAnsi="微软雅黑" w:eastAsia="微软雅黑"/>
          <w:b/>
          <w:sz w:val="18"/>
          <w:szCs w:val="18"/>
          <w:lang w:eastAsia="zh-CN"/>
        </w:rPr>
        <w:t>电缆识别仪、多功能电缆识别仪、智能电缆识别仪</w:t>
      </w:r>
      <w:r>
        <w:rPr>
          <w:rFonts w:hint="eastAsia" w:ascii="微软雅黑" w:hAnsi="微软雅黑" w:eastAsia="微软雅黑"/>
          <w:sz w:val="18"/>
          <w:szCs w:val="18"/>
          <w:lang w:eastAsia="zh-CN"/>
        </w:rPr>
        <w:t>，是</w:t>
      </w:r>
      <w:r>
        <w:rPr>
          <w:rFonts w:hint="eastAsia" w:ascii="微软雅黑" w:hAnsi="微软雅黑" w:eastAsia="微软雅黑"/>
          <w:sz w:val="18"/>
          <w:szCs w:val="18"/>
        </w:rPr>
        <w:t>为</w:t>
      </w:r>
      <w:r>
        <w:rPr>
          <w:rFonts w:hint="eastAsia" w:ascii="微软雅黑" w:hAnsi="微软雅黑" w:eastAsia="微软雅黑"/>
          <w:sz w:val="18"/>
          <w:szCs w:val="18"/>
          <w:lang w:eastAsia="zh-CN"/>
        </w:rPr>
        <w:t>电力电缆工程师和电缆工</w:t>
      </w:r>
      <w:r>
        <w:rPr>
          <w:rFonts w:hint="eastAsia" w:ascii="微软雅黑" w:hAnsi="微软雅黑" w:eastAsia="微软雅黑"/>
          <w:sz w:val="18"/>
          <w:szCs w:val="18"/>
        </w:rPr>
        <w:t>解决</w:t>
      </w:r>
      <w:r>
        <w:rPr>
          <w:rFonts w:hint="eastAsia" w:ascii="微软雅黑" w:hAnsi="微软雅黑" w:eastAsia="微软雅黑"/>
          <w:sz w:val="18"/>
          <w:szCs w:val="18"/>
          <w:lang w:val="en-GB" w:eastAsia="zh-CN"/>
        </w:rPr>
        <w:t>电缆识别的</w:t>
      </w:r>
      <w:r>
        <w:rPr>
          <w:rFonts w:hint="eastAsia" w:ascii="微软雅黑" w:hAnsi="微软雅黑" w:eastAsia="微软雅黑"/>
          <w:sz w:val="18"/>
          <w:szCs w:val="18"/>
          <w:lang w:val="en-GB"/>
        </w:rPr>
        <w:t>技术问题</w:t>
      </w:r>
      <w:r>
        <w:rPr>
          <w:rFonts w:hint="eastAsia" w:ascii="微软雅黑" w:hAnsi="微软雅黑" w:eastAsia="微软雅黑"/>
          <w:sz w:val="18"/>
          <w:szCs w:val="18"/>
          <w:lang w:val="en-GB" w:eastAsia="zh-CN"/>
        </w:rPr>
        <w:t>而设计的。用户通过仪器从多根电缆中准确识别出其中某一根目标电缆，</w:t>
      </w:r>
      <w:r>
        <w:rPr>
          <w:rFonts w:hint="eastAsia" w:ascii="微软雅黑" w:hAnsi="微软雅黑" w:eastAsia="微软雅黑"/>
          <w:sz w:val="18"/>
          <w:szCs w:val="18"/>
          <w:lang w:eastAsia="zh-CN"/>
        </w:rPr>
        <w:t>避免误锯带电电缆而引发严重事故。电缆识别是从电缆两端的操作开始的，必须保证电缆两端的双重编号准确无误，本仪器设计采用了PSK技术，结合精准算法。无论现场工作人员的记忆多么可靠，都不能代替专业仪器的识别。本产品同时具有带电电缆识别</w:t>
      </w:r>
      <w:r>
        <w:rPr>
          <w:rFonts w:hint="eastAsia" w:ascii="微软雅黑" w:hAnsi="微软雅黑" w:eastAsia="微软雅黑"/>
          <w:sz w:val="18"/>
          <w:szCs w:val="18"/>
          <w:lang w:val="en-US" w:eastAsia="zh-CN"/>
        </w:rPr>
        <w:t>、</w:t>
      </w:r>
      <w:r>
        <w:rPr>
          <w:rFonts w:hint="eastAsia" w:ascii="微软雅黑" w:hAnsi="微软雅黑" w:eastAsia="微软雅黑"/>
          <w:sz w:val="18"/>
          <w:szCs w:val="18"/>
          <w:lang w:eastAsia="zh-CN"/>
        </w:rPr>
        <w:t>停电电缆识别、交流电流测试、交流电压测试功能，</w:t>
      </w:r>
      <w:r>
        <w:rPr>
          <w:rFonts w:hint="eastAsia" w:ascii="微软雅黑" w:hAnsi="微软雅黑" w:eastAsia="微软雅黑"/>
          <w:sz w:val="18"/>
          <w:szCs w:val="18"/>
        </w:rPr>
        <w:t>由</w:t>
      </w:r>
      <w:r>
        <w:rPr>
          <w:rFonts w:hint="eastAsia" w:ascii="微软雅黑" w:hAnsi="微软雅黑" w:eastAsia="微软雅黑"/>
          <w:b/>
          <w:sz w:val="18"/>
          <w:szCs w:val="18"/>
          <w:lang w:eastAsia="zh-CN"/>
        </w:rPr>
        <w:t>发射</w:t>
      </w:r>
      <w:r>
        <w:rPr>
          <w:rFonts w:hint="eastAsia" w:ascii="微软雅黑" w:hAnsi="微软雅黑" w:eastAsia="微软雅黑"/>
          <w:b/>
          <w:sz w:val="18"/>
          <w:szCs w:val="18"/>
        </w:rPr>
        <w:t>机</w:t>
      </w:r>
      <w:r>
        <w:rPr>
          <w:rFonts w:hint="eastAsia" w:ascii="微软雅黑" w:hAnsi="微软雅黑" w:eastAsia="微软雅黑"/>
          <w:sz w:val="18"/>
          <w:szCs w:val="18"/>
          <w:lang w:eastAsia="zh-CN"/>
        </w:rPr>
        <w:t>、</w:t>
      </w:r>
      <w:r>
        <w:rPr>
          <w:rFonts w:hint="eastAsia" w:ascii="微软雅黑" w:hAnsi="微软雅黑" w:eastAsia="微软雅黑"/>
          <w:b/>
          <w:sz w:val="18"/>
          <w:szCs w:val="18"/>
          <w:lang w:eastAsia="zh-CN"/>
        </w:rPr>
        <w:t>发射电流钳、接收</w:t>
      </w:r>
      <w:r>
        <w:rPr>
          <w:rFonts w:hint="eastAsia" w:ascii="微软雅黑" w:hAnsi="微软雅黑" w:eastAsia="微软雅黑"/>
          <w:b/>
          <w:sz w:val="18"/>
          <w:szCs w:val="18"/>
        </w:rPr>
        <w:t>机</w:t>
      </w:r>
      <w:r>
        <w:rPr>
          <w:rFonts w:hint="eastAsia" w:ascii="微软雅黑" w:hAnsi="微软雅黑" w:eastAsia="微软雅黑"/>
          <w:sz w:val="18"/>
          <w:szCs w:val="18"/>
          <w:lang w:eastAsia="zh-CN"/>
        </w:rPr>
        <w:t>、</w:t>
      </w:r>
      <w:r>
        <w:rPr>
          <w:rFonts w:hint="eastAsia" w:ascii="微软雅黑" w:hAnsi="微软雅黑" w:eastAsia="微软雅黑"/>
          <w:b/>
          <w:sz w:val="18"/>
          <w:szCs w:val="18"/>
          <w:lang w:eastAsia="zh-CN"/>
        </w:rPr>
        <w:t>接收</w:t>
      </w:r>
      <w:r>
        <w:rPr>
          <w:rFonts w:hint="eastAsia" w:ascii="微软雅黑" w:hAnsi="微软雅黑" w:eastAsia="微软雅黑"/>
          <w:b/>
          <w:sz w:val="18"/>
          <w:szCs w:val="18"/>
        </w:rPr>
        <w:t>柔性电流钳</w:t>
      </w:r>
      <w:r>
        <w:rPr>
          <w:rFonts w:hint="eastAsia" w:ascii="微软雅黑" w:hAnsi="微软雅黑" w:eastAsia="微软雅黑"/>
          <w:sz w:val="18"/>
          <w:szCs w:val="18"/>
        </w:rPr>
        <w:t>等组成</w:t>
      </w:r>
      <w:r>
        <w:rPr>
          <w:rFonts w:hint="eastAsia" w:ascii="微软雅黑" w:hAnsi="微软雅黑" w:eastAsia="微软雅黑"/>
          <w:sz w:val="18"/>
          <w:szCs w:val="18"/>
          <w:lang w:eastAsia="zh-CN"/>
        </w:rPr>
        <w:t>。</w:t>
      </w:r>
    </w:p>
    <w:p>
      <w:pPr>
        <w:pStyle w:val="24"/>
        <w:spacing w:line="230" w:lineRule="exact"/>
        <w:ind w:firstLine="360" w:firstLineChars="200"/>
        <w:rPr>
          <w:rFonts w:ascii="微软雅黑" w:hAnsi="微软雅黑" w:eastAsia="微软雅黑"/>
          <w:sz w:val="18"/>
          <w:szCs w:val="18"/>
          <w:lang w:eastAsia="zh-CN"/>
        </w:rPr>
      </w:pPr>
      <w:r>
        <w:rPr>
          <w:rFonts w:hint="eastAsia" w:ascii="微软雅黑" w:hAnsi="微软雅黑" w:eastAsia="微软雅黑"/>
          <w:b/>
          <w:sz w:val="18"/>
          <w:szCs w:val="18"/>
        </w:rPr>
        <w:t>发射机</w:t>
      </w:r>
      <w:r>
        <w:rPr>
          <w:rFonts w:hint="eastAsia" w:ascii="微软雅黑" w:hAnsi="微软雅黑" w:eastAsia="微软雅黑"/>
          <w:sz w:val="18"/>
          <w:szCs w:val="18"/>
          <w:lang w:eastAsia="zh-CN"/>
        </w:rPr>
        <w:t>：带电电缆识别、停电电缆识别时发射信号给目标电缆，内置大功能率可充锂电池，自动阻抗匹配，全自动保护。</w:t>
      </w:r>
      <w:r>
        <w:rPr>
          <w:rFonts w:hint="eastAsia" w:ascii="微软雅黑" w:hAnsi="微软雅黑" w:eastAsia="微软雅黑"/>
          <w:sz w:val="18"/>
          <w:szCs w:val="18"/>
        </w:rPr>
        <w:t>发射机采用一体化专用工具箱式设计，用</w:t>
      </w:r>
      <w:r>
        <w:rPr>
          <w:rFonts w:ascii="微软雅黑" w:hAnsi="微软雅黑" w:eastAsia="微软雅黑" w:cs="Arial"/>
          <w:sz w:val="18"/>
          <w:szCs w:val="18"/>
          <w:shd w:val="clear" w:color="auto" w:fill="FFFFFF"/>
        </w:rPr>
        <w:t>聚丙烯</w:t>
      </w:r>
      <w:r>
        <w:rPr>
          <w:rFonts w:hint="eastAsia" w:ascii="微软雅黑" w:hAnsi="微软雅黑" w:eastAsia="微软雅黑" w:cs="Arial"/>
          <w:sz w:val="18"/>
          <w:szCs w:val="18"/>
          <w:shd w:val="clear" w:color="auto" w:fill="FFFFFF"/>
        </w:rPr>
        <w:t>塑胶作为原料，添加新型复合填充料一次注塑成形</w:t>
      </w:r>
      <w:r>
        <w:rPr>
          <w:rFonts w:hint="eastAsia" w:ascii="微软雅黑" w:hAnsi="微软雅黑" w:eastAsia="微软雅黑"/>
          <w:sz w:val="18"/>
          <w:szCs w:val="18"/>
        </w:rPr>
        <w:t>，密度小、强度、刚度、硬度、耐磨性、耐热性、绝缘性能更优越，其箱体能承受约200kg的压力，主机超大LCD</w:t>
      </w:r>
      <w:r>
        <w:rPr>
          <w:rFonts w:hint="eastAsia" w:ascii="微软雅黑" w:hAnsi="微软雅黑" w:eastAsia="微软雅黑"/>
          <w:sz w:val="18"/>
          <w:szCs w:val="18"/>
          <w:lang w:eastAsia="zh-CN"/>
        </w:rPr>
        <w:t>实时</w:t>
      </w:r>
      <w:r>
        <w:rPr>
          <w:rFonts w:hint="eastAsia" w:ascii="微软雅黑" w:hAnsi="微软雅黑" w:eastAsia="微软雅黑"/>
          <w:sz w:val="18"/>
          <w:szCs w:val="18"/>
        </w:rPr>
        <w:t>显示</w:t>
      </w:r>
      <w:r>
        <w:rPr>
          <w:rFonts w:hint="eastAsia" w:ascii="微软雅黑" w:hAnsi="微软雅黑" w:eastAsia="微软雅黑"/>
          <w:sz w:val="18"/>
          <w:szCs w:val="18"/>
          <w:lang w:eastAsia="zh-CN"/>
        </w:rPr>
        <w:t>剩余电池电量</w:t>
      </w:r>
      <w:r>
        <w:rPr>
          <w:rFonts w:hint="eastAsia" w:ascii="微软雅黑" w:hAnsi="微软雅黑" w:eastAsia="微软雅黑"/>
          <w:sz w:val="18"/>
          <w:szCs w:val="18"/>
        </w:rPr>
        <w:t>，</w:t>
      </w:r>
      <w:r>
        <w:rPr>
          <w:rFonts w:hint="eastAsia" w:ascii="微软雅黑" w:hAnsi="微软雅黑" w:eastAsia="微软雅黑"/>
          <w:sz w:val="18"/>
          <w:szCs w:val="18"/>
          <w:lang w:eastAsia="zh-CN"/>
        </w:rPr>
        <w:t>白色</w:t>
      </w:r>
      <w:r>
        <w:rPr>
          <w:rFonts w:hint="eastAsia" w:ascii="微软雅黑" w:hAnsi="微软雅黑" w:eastAsia="微软雅黑"/>
          <w:sz w:val="18"/>
          <w:szCs w:val="18"/>
        </w:rPr>
        <w:t>背光、</w:t>
      </w:r>
      <w:r>
        <w:rPr>
          <w:rFonts w:hint="eastAsia" w:ascii="微软雅黑" w:hAnsi="微软雅黑" w:eastAsia="微软雅黑"/>
          <w:sz w:val="18"/>
          <w:szCs w:val="18"/>
          <w:lang w:eastAsia="zh-CN"/>
        </w:rPr>
        <w:t>发射信号动态</w:t>
      </w:r>
      <w:r>
        <w:rPr>
          <w:rFonts w:hint="eastAsia" w:ascii="微软雅黑" w:hAnsi="微软雅黑" w:eastAsia="微软雅黑"/>
          <w:sz w:val="18"/>
          <w:szCs w:val="18"/>
        </w:rPr>
        <w:t>指示，一目了然</w:t>
      </w:r>
      <w:r>
        <w:rPr>
          <w:rFonts w:hint="eastAsia" w:ascii="微软雅黑" w:hAnsi="微软雅黑" w:eastAsia="微软雅黑"/>
          <w:sz w:val="18"/>
          <w:szCs w:val="18"/>
          <w:lang w:eastAsia="zh-CN"/>
        </w:rPr>
        <w:t>。</w:t>
      </w:r>
    </w:p>
    <w:p>
      <w:pPr>
        <w:pStyle w:val="24"/>
        <w:spacing w:line="230" w:lineRule="exact"/>
        <w:ind w:firstLine="360" w:firstLineChars="200"/>
        <w:rPr>
          <w:rFonts w:ascii="微软雅黑" w:hAnsi="微软雅黑" w:eastAsia="微软雅黑"/>
          <w:sz w:val="18"/>
          <w:szCs w:val="18"/>
          <w:lang w:eastAsia="zh-CN"/>
        </w:rPr>
      </w:pPr>
      <w:r>
        <w:rPr>
          <w:rFonts w:hint="eastAsia" w:ascii="微软雅黑" w:hAnsi="微软雅黑" w:eastAsia="微软雅黑"/>
          <w:b/>
          <w:sz w:val="18"/>
          <w:szCs w:val="18"/>
          <w:lang w:eastAsia="zh-CN"/>
        </w:rPr>
        <w:t>发射钳</w:t>
      </w:r>
      <w:r>
        <w:rPr>
          <w:rFonts w:hint="eastAsia" w:ascii="微软雅黑" w:hAnsi="微软雅黑" w:eastAsia="微软雅黑"/>
          <w:sz w:val="18"/>
          <w:szCs w:val="18"/>
          <w:lang w:eastAsia="zh-CN"/>
        </w:rPr>
        <w:t>：带电电缆识别时，发射钳将发射机发出的信号耦合到目标电缆上，钳口尺寸</w:t>
      </w:r>
      <w:r>
        <w:rPr>
          <w:rFonts w:hint="eastAsia" w:ascii="微软雅黑" w:hAnsi="微软雅黑" w:eastAsia="微软雅黑"/>
          <w:sz w:val="18"/>
          <w:szCs w:val="18"/>
          <w:shd w:val="clear" w:color="auto" w:fill="FFFFFF"/>
        </w:rPr>
        <w:t>Φ</w:t>
      </w:r>
      <w:r>
        <w:rPr>
          <w:rFonts w:hint="eastAsia" w:ascii="微软雅黑" w:hAnsi="微软雅黑" w:eastAsia="微软雅黑"/>
          <w:sz w:val="18"/>
          <w:szCs w:val="18"/>
          <w:lang w:eastAsia="zh-CN"/>
        </w:rPr>
        <w:t>120</w:t>
      </w:r>
      <w:r>
        <w:rPr>
          <w:rFonts w:hint="eastAsia" w:ascii="微软雅黑" w:hAnsi="微软雅黑" w:eastAsia="微软雅黑"/>
          <w:sz w:val="18"/>
          <w:szCs w:val="18"/>
        </w:rPr>
        <w:t>mm</w:t>
      </w:r>
      <w:r>
        <w:rPr>
          <w:rFonts w:hint="eastAsia" w:ascii="微软雅黑" w:hAnsi="微软雅黑" w:eastAsia="微软雅黑"/>
          <w:sz w:val="18"/>
          <w:szCs w:val="18"/>
          <w:lang w:eastAsia="zh-CN"/>
        </w:rPr>
        <w:t>，发射钳具有方向性，发射信号从发射钳上箭头指示方向流入。</w:t>
      </w:r>
    </w:p>
    <w:p>
      <w:pPr>
        <w:pStyle w:val="24"/>
        <w:spacing w:line="230" w:lineRule="exact"/>
        <w:ind w:firstLine="360" w:firstLineChars="200"/>
        <w:rPr>
          <w:rFonts w:ascii="微软雅黑" w:hAnsi="微软雅黑" w:eastAsia="微软雅黑"/>
          <w:sz w:val="18"/>
          <w:szCs w:val="18"/>
          <w:lang w:eastAsia="zh-CN"/>
        </w:rPr>
      </w:pPr>
      <w:r>
        <w:rPr>
          <w:rFonts w:hint="eastAsia" w:ascii="微软雅黑" w:hAnsi="微软雅黑" w:eastAsia="微软雅黑"/>
          <w:b/>
          <w:sz w:val="18"/>
          <w:szCs w:val="18"/>
          <w:lang w:eastAsia="zh-CN"/>
        </w:rPr>
        <w:t>带电识别时</w:t>
      </w:r>
      <w:r>
        <w:rPr>
          <w:rFonts w:hint="eastAsia" w:ascii="微软雅黑" w:hAnsi="微软雅黑" w:eastAsia="微软雅黑"/>
          <w:sz w:val="18"/>
          <w:szCs w:val="18"/>
          <w:lang w:eastAsia="zh-CN"/>
        </w:rPr>
        <w:t>：采用卡钳耦合输出脉冲电流，发射四种频率：625Hz、1562Hz、2500Hz、10kHz，通过发射钳耦合到目标电缆上（目标电缆为三芯带铠电缆），给电缆线芯注入复合脉冲电流信号，该脉冲电流在目标电缆周围产生电磁场，供接收机和柔性电流钳检测和识别；因脉冲电流有方向性，所以检测也具有方向性。</w:t>
      </w:r>
    </w:p>
    <w:p>
      <w:pPr>
        <w:pStyle w:val="24"/>
        <w:spacing w:line="230" w:lineRule="exact"/>
        <w:ind w:firstLine="360" w:firstLineChars="200"/>
        <w:rPr>
          <w:rFonts w:ascii="微软雅黑" w:hAnsi="微软雅黑" w:eastAsia="微软雅黑"/>
          <w:sz w:val="18"/>
          <w:szCs w:val="18"/>
          <w:lang w:eastAsia="zh-CN"/>
        </w:rPr>
      </w:pPr>
      <w:r>
        <w:rPr>
          <w:rFonts w:hint="eastAsia" w:ascii="微软雅黑" w:hAnsi="微软雅黑" w:eastAsia="微软雅黑"/>
          <w:b/>
          <w:sz w:val="18"/>
          <w:szCs w:val="18"/>
          <w:lang w:eastAsia="zh-CN"/>
        </w:rPr>
        <w:t>停电识别时</w:t>
      </w:r>
      <w:r>
        <w:rPr>
          <w:rFonts w:hint="eastAsia" w:ascii="微软雅黑" w:hAnsi="微软雅黑" w:eastAsia="微软雅黑"/>
          <w:sz w:val="18"/>
          <w:szCs w:val="18"/>
          <w:lang w:eastAsia="zh-CN"/>
        </w:rPr>
        <w:t>：采用直连输出脉冲电流，给电缆线芯注入脉冲编码电流信号，该电流在目标电缆周围产生电磁场，供接收机和柔性电流钳检测、解码、识别；因电流有方向性，所以检测也具有方向性。</w:t>
      </w:r>
    </w:p>
    <w:p>
      <w:pPr>
        <w:pStyle w:val="24"/>
        <w:spacing w:line="230" w:lineRule="exact"/>
        <w:ind w:firstLine="360" w:firstLineChars="200"/>
        <w:rPr>
          <w:rFonts w:ascii="微软雅黑" w:hAnsi="微软雅黑" w:eastAsia="微软雅黑"/>
          <w:sz w:val="18"/>
          <w:szCs w:val="18"/>
          <w:lang w:eastAsia="zh-CN"/>
        </w:rPr>
      </w:pPr>
      <w:r>
        <w:rPr>
          <w:rFonts w:hint="eastAsia" w:ascii="微软雅黑" w:hAnsi="微软雅黑" w:eastAsia="微软雅黑"/>
          <w:b/>
          <w:sz w:val="18"/>
          <w:szCs w:val="18"/>
          <w:lang w:eastAsia="zh-CN"/>
        </w:rPr>
        <w:t>接收</w:t>
      </w:r>
      <w:r>
        <w:rPr>
          <w:rFonts w:hint="eastAsia" w:ascii="微软雅黑" w:hAnsi="微软雅黑" w:eastAsia="微软雅黑"/>
          <w:b/>
          <w:sz w:val="18"/>
          <w:szCs w:val="18"/>
        </w:rPr>
        <w:t>机</w:t>
      </w:r>
      <w:r>
        <w:rPr>
          <w:rFonts w:hint="eastAsia" w:ascii="微软雅黑" w:hAnsi="微软雅黑" w:eastAsia="微软雅黑"/>
          <w:sz w:val="18"/>
          <w:szCs w:val="18"/>
          <w:lang w:eastAsia="zh-CN"/>
        </w:rPr>
        <w:t>：为手持设备，</w:t>
      </w:r>
      <w:r>
        <w:rPr>
          <w:rFonts w:hint="eastAsia" w:ascii="微软雅黑" w:hAnsi="微软雅黑" w:eastAsia="微软雅黑"/>
          <w:sz w:val="18"/>
          <w:szCs w:val="18"/>
        </w:rPr>
        <w:t>3.5寸彩色液晶屏</w:t>
      </w:r>
      <w:r>
        <w:rPr>
          <w:rFonts w:hint="eastAsia" w:ascii="微软雅黑" w:hAnsi="微软雅黑" w:eastAsia="微软雅黑"/>
          <w:sz w:val="18"/>
          <w:szCs w:val="18"/>
          <w:lang w:eastAsia="zh-CN"/>
        </w:rPr>
        <w:t>，内置</w:t>
      </w:r>
      <w:r>
        <w:rPr>
          <w:rFonts w:hint="eastAsia" w:ascii="微软雅黑" w:hAnsi="微软雅黑" w:eastAsia="微软雅黑"/>
          <w:sz w:val="18"/>
          <w:szCs w:val="18"/>
        </w:rPr>
        <w:t>高速微处理器，</w:t>
      </w:r>
      <w:r>
        <w:rPr>
          <w:rFonts w:hint="eastAsia" w:ascii="微软雅黑" w:hAnsi="微软雅黑" w:eastAsia="微软雅黑"/>
          <w:sz w:val="18"/>
          <w:szCs w:val="18"/>
          <w:lang w:eastAsia="zh-CN"/>
        </w:rPr>
        <w:t>结合精准算法，对发射机的脉冲编码电流信号进行识别并解码，同时具有信号强度标定功能，显示信号强度和检测结果，精美直观；彩色刻度条动态显示，一目了然，电缆识别成功打√，非目标电缆打×，</w:t>
      </w:r>
      <w:r>
        <w:rPr>
          <w:rFonts w:hint="eastAsia" w:ascii="微软雅黑" w:hAnsi="微软雅黑" w:eastAsia="微软雅黑"/>
          <w:sz w:val="18"/>
          <w:szCs w:val="18"/>
        </w:rPr>
        <w:t>能</w:t>
      </w:r>
      <w:r>
        <w:rPr>
          <w:rFonts w:hint="eastAsia" w:ascii="微软雅黑" w:hAnsi="微软雅黑" w:eastAsia="微软雅黑"/>
          <w:sz w:val="18"/>
          <w:szCs w:val="18"/>
          <w:lang w:eastAsia="zh-CN"/>
        </w:rPr>
        <w:t>快速自动</w:t>
      </w:r>
      <w:r>
        <w:rPr>
          <w:rFonts w:hint="eastAsia" w:ascii="微软雅黑" w:hAnsi="微软雅黑" w:eastAsia="微软雅黑"/>
          <w:sz w:val="18"/>
          <w:szCs w:val="18"/>
        </w:rPr>
        <w:t>识别目标电缆</w:t>
      </w:r>
      <w:r>
        <w:rPr>
          <w:rFonts w:hint="eastAsia" w:ascii="微软雅黑" w:hAnsi="微软雅黑" w:eastAsia="微软雅黑"/>
          <w:sz w:val="18"/>
          <w:szCs w:val="18"/>
          <w:lang w:eastAsia="zh-CN"/>
        </w:rPr>
        <w:t>。同时可测试电压量程为</w:t>
      </w:r>
      <w:r>
        <w:rPr>
          <w:rFonts w:hint="eastAsia" w:ascii="微软雅黑" w:hAnsi="微软雅黑" w:eastAsia="微软雅黑"/>
          <w:sz w:val="18"/>
          <w:szCs w:val="18"/>
        </w:rPr>
        <w:t>AC 0.0</w:t>
      </w:r>
      <w:r>
        <w:rPr>
          <w:rFonts w:hint="eastAsia" w:ascii="微软雅黑" w:hAnsi="微软雅黑" w:eastAsia="微软雅黑"/>
          <w:sz w:val="18"/>
          <w:szCs w:val="18"/>
          <w:lang w:eastAsia="zh-CN"/>
        </w:rPr>
        <w:t>0</w:t>
      </w:r>
      <w:r>
        <w:rPr>
          <w:rFonts w:hint="eastAsia" w:ascii="微软雅黑" w:hAnsi="微软雅黑" w:eastAsia="微软雅黑"/>
          <w:sz w:val="18"/>
          <w:szCs w:val="18"/>
        </w:rPr>
        <w:t>V～600V(50H</w:t>
      </w:r>
      <w:r>
        <w:rPr>
          <w:rFonts w:ascii="微软雅黑" w:hAnsi="微软雅黑" w:eastAsia="微软雅黑"/>
          <w:sz w:val="18"/>
          <w:szCs w:val="18"/>
        </w:rPr>
        <w:t>z</w:t>
      </w:r>
      <w:r>
        <w:rPr>
          <w:rFonts w:hint="eastAsia" w:ascii="微软雅黑" w:hAnsi="微软雅黑" w:eastAsia="微软雅黑"/>
          <w:sz w:val="18"/>
          <w:szCs w:val="18"/>
        </w:rPr>
        <w:t>/60H</w:t>
      </w:r>
      <w:r>
        <w:rPr>
          <w:rFonts w:ascii="微软雅黑" w:hAnsi="微软雅黑" w:eastAsia="微软雅黑"/>
          <w:sz w:val="18"/>
          <w:szCs w:val="18"/>
        </w:rPr>
        <w:t>z</w:t>
      </w:r>
      <w:r>
        <w:rPr>
          <w:rFonts w:hint="eastAsia" w:ascii="微软雅黑" w:hAnsi="微软雅黑" w:eastAsia="微软雅黑"/>
          <w:sz w:val="18"/>
          <w:szCs w:val="18"/>
        </w:rPr>
        <w:t>)</w:t>
      </w:r>
      <w:r>
        <w:rPr>
          <w:rFonts w:hint="eastAsia" w:ascii="微软雅黑" w:hAnsi="微软雅黑" w:eastAsia="微软雅黑"/>
          <w:sz w:val="18"/>
          <w:szCs w:val="18"/>
          <w:lang w:eastAsia="zh-CN"/>
        </w:rPr>
        <w:t>，可测交流电流量程为AC 0.00A~5000A</w:t>
      </w:r>
      <w:r>
        <w:rPr>
          <w:rFonts w:hint="eastAsia" w:ascii="微软雅黑" w:hAnsi="微软雅黑" w:eastAsia="微软雅黑"/>
          <w:sz w:val="18"/>
          <w:szCs w:val="18"/>
        </w:rPr>
        <w:t>(50H</w:t>
      </w:r>
      <w:r>
        <w:rPr>
          <w:rFonts w:ascii="微软雅黑" w:hAnsi="微软雅黑" w:eastAsia="微软雅黑"/>
          <w:sz w:val="18"/>
          <w:szCs w:val="18"/>
        </w:rPr>
        <w:t>z</w:t>
      </w:r>
      <w:r>
        <w:rPr>
          <w:rFonts w:hint="eastAsia" w:ascii="微软雅黑" w:hAnsi="微软雅黑" w:eastAsia="微软雅黑"/>
          <w:sz w:val="18"/>
          <w:szCs w:val="18"/>
        </w:rPr>
        <w:t>/60H</w:t>
      </w:r>
      <w:r>
        <w:rPr>
          <w:rFonts w:ascii="微软雅黑" w:hAnsi="微软雅黑" w:eastAsia="微软雅黑"/>
          <w:sz w:val="18"/>
          <w:szCs w:val="18"/>
        </w:rPr>
        <w:t>z</w:t>
      </w:r>
      <w:r>
        <w:rPr>
          <w:rFonts w:hint="eastAsia" w:ascii="微软雅黑" w:hAnsi="微软雅黑" w:eastAsia="微软雅黑"/>
          <w:sz w:val="18"/>
          <w:szCs w:val="18"/>
        </w:rPr>
        <w:t>)</w:t>
      </w:r>
      <w:r>
        <w:rPr>
          <w:rFonts w:hint="eastAsia" w:ascii="微软雅黑" w:hAnsi="微软雅黑" w:eastAsia="微软雅黑"/>
          <w:sz w:val="18"/>
          <w:szCs w:val="18"/>
          <w:lang w:eastAsia="zh-CN"/>
        </w:rPr>
        <w:t>，可测电流频率45</w:t>
      </w:r>
      <w:r>
        <w:rPr>
          <w:rFonts w:hint="eastAsia" w:ascii="微软雅黑" w:hAnsi="微软雅黑" w:eastAsia="微软雅黑"/>
          <w:sz w:val="18"/>
          <w:szCs w:val="18"/>
        </w:rPr>
        <w:t>H</w:t>
      </w:r>
      <w:r>
        <w:rPr>
          <w:rFonts w:ascii="微软雅黑" w:hAnsi="微软雅黑" w:eastAsia="微软雅黑"/>
          <w:sz w:val="18"/>
          <w:szCs w:val="18"/>
        </w:rPr>
        <w:t>z</w:t>
      </w:r>
      <w:r>
        <w:rPr>
          <w:rFonts w:hint="eastAsia" w:ascii="微软雅黑" w:hAnsi="微软雅黑" w:eastAsia="微软雅黑"/>
          <w:sz w:val="18"/>
          <w:szCs w:val="18"/>
        </w:rPr>
        <w:t>～</w:t>
      </w:r>
      <w:r>
        <w:rPr>
          <w:rFonts w:hint="eastAsia" w:ascii="微软雅黑" w:hAnsi="微软雅黑" w:eastAsia="微软雅黑"/>
          <w:sz w:val="18"/>
          <w:szCs w:val="18"/>
          <w:lang w:eastAsia="zh-CN"/>
        </w:rPr>
        <w:t>70</w:t>
      </w:r>
      <w:r>
        <w:rPr>
          <w:rFonts w:hint="eastAsia" w:ascii="微软雅黑" w:hAnsi="微软雅黑" w:eastAsia="微软雅黑"/>
          <w:sz w:val="18"/>
          <w:szCs w:val="18"/>
        </w:rPr>
        <w:t>H</w:t>
      </w:r>
      <w:r>
        <w:rPr>
          <w:rFonts w:ascii="微软雅黑" w:hAnsi="微软雅黑" w:eastAsia="微软雅黑"/>
          <w:sz w:val="18"/>
          <w:szCs w:val="18"/>
        </w:rPr>
        <w:t>z</w:t>
      </w:r>
      <w:r>
        <w:rPr>
          <w:rFonts w:hint="eastAsia" w:ascii="微软雅黑" w:hAnsi="微软雅黑" w:eastAsia="微软雅黑"/>
          <w:sz w:val="18"/>
          <w:szCs w:val="18"/>
          <w:lang w:eastAsia="zh-CN"/>
        </w:rPr>
        <w:t>。</w:t>
      </w:r>
    </w:p>
    <w:p>
      <w:pPr>
        <w:pStyle w:val="24"/>
        <w:spacing w:line="230" w:lineRule="exact"/>
        <w:ind w:firstLine="360" w:firstLineChars="200"/>
        <w:rPr>
          <w:rFonts w:ascii="微软雅黑" w:hAnsi="微软雅黑" w:eastAsia="微软雅黑"/>
          <w:sz w:val="18"/>
          <w:szCs w:val="18"/>
          <w:lang w:eastAsia="zh-CN"/>
        </w:rPr>
      </w:pPr>
      <w:r>
        <w:rPr>
          <w:rFonts w:hint="eastAsia" w:ascii="微软雅黑" w:hAnsi="微软雅黑" w:eastAsia="微软雅黑"/>
          <w:b/>
          <w:sz w:val="18"/>
          <w:szCs w:val="18"/>
          <w:lang w:eastAsia="zh-CN"/>
        </w:rPr>
        <w:t>柔性</w:t>
      </w:r>
      <w:r>
        <w:rPr>
          <w:rFonts w:hint="eastAsia" w:ascii="微软雅黑" w:hAnsi="微软雅黑" w:eastAsia="微软雅黑"/>
          <w:b/>
          <w:sz w:val="18"/>
          <w:szCs w:val="18"/>
        </w:rPr>
        <w:t>电流钳</w:t>
      </w:r>
      <w:r>
        <w:rPr>
          <w:rFonts w:hint="eastAsia" w:ascii="微软雅黑" w:hAnsi="微软雅黑" w:eastAsia="微软雅黑"/>
          <w:sz w:val="18"/>
          <w:szCs w:val="18"/>
          <w:lang w:eastAsia="zh-CN"/>
        </w:rPr>
        <w:t>：</w:t>
      </w:r>
      <w:r>
        <w:rPr>
          <w:rFonts w:hint="eastAsia" w:ascii="微软雅黑" w:hAnsi="微软雅黑" w:eastAsia="微软雅黑"/>
          <w:sz w:val="18"/>
          <w:szCs w:val="18"/>
        </w:rPr>
        <w:t>为</w:t>
      </w:r>
      <w:r>
        <w:rPr>
          <w:rFonts w:ascii="微软雅黑" w:hAnsi="微软雅黑" w:eastAsia="微软雅黑"/>
          <w:sz w:val="18"/>
          <w:szCs w:val="18"/>
        </w:rPr>
        <w:t>洛氏线圈</w:t>
      </w:r>
      <w:r>
        <w:rPr>
          <w:rFonts w:hint="eastAsia" w:ascii="微软雅黑" w:hAnsi="微软雅黑" w:eastAsia="微软雅黑"/>
          <w:sz w:val="18"/>
          <w:szCs w:val="18"/>
        </w:rPr>
        <w:t>，具有极佳的瞬态跟踪能力，</w:t>
      </w:r>
      <w:r>
        <w:rPr>
          <w:rFonts w:hint="eastAsia" w:ascii="微软雅黑" w:hAnsi="微软雅黑" w:eastAsia="微软雅黑"/>
          <w:sz w:val="18"/>
          <w:szCs w:val="18"/>
          <w:lang w:eastAsia="zh-CN"/>
        </w:rPr>
        <w:t>能快速识别发射机产生的脉冲编码电流，适用于粗电缆</w:t>
      </w:r>
      <w:r>
        <w:rPr>
          <w:rFonts w:hint="eastAsia" w:ascii="微软雅黑" w:hAnsi="微软雅黑" w:eastAsia="微软雅黑"/>
          <w:sz w:val="18"/>
          <w:szCs w:val="18"/>
        </w:rPr>
        <w:t>或形状不规则的导体。其钳口内径为</w:t>
      </w:r>
      <w:r>
        <w:rPr>
          <w:rFonts w:hint="eastAsia" w:ascii="微软雅黑" w:hAnsi="微软雅黑" w:eastAsia="微软雅黑"/>
          <w:sz w:val="18"/>
          <w:szCs w:val="18"/>
          <w:lang w:eastAsia="zh-CN"/>
        </w:rPr>
        <w:t>约200</w:t>
      </w:r>
      <w:r>
        <w:rPr>
          <w:rFonts w:hint="eastAsia" w:ascii="微软雅黑" w:hAnsi="微软雅黑" w:eastAsia="微软雅黑"/>
          <w:sz w:val="18"/>
          <w:szCs w:val="18"/>
        </w:rPr>
        <w:t>mm，可钳</w:t>
      </w:r>
      <w:r>
        <w:rPr>
          <w:rFonts w:hint="eastAsia" w:ascii="微软雅黑" w:hAnsi="微软雅黑" w:eastAsia="微软雅黑"/>
          <w:sz w:val="18"/>
          <w:szCs w:val="18"/>
          <w:shd w:val="clear" w:color="auto" w:fill="FFFFFF"/>
        </w:rPr>
        <w:t>Φ</w:t>
      </w:r>
      <w:r>
        <w:rPr>
          <w:rFonts w:hint="eastAsia" w:ascii="微软雅黑" w:hAnsi="微软雅黑" w:eastAsia="微软雅黑"/>
          <w:sz w:val="18"/>
          <w:szCs w:val="18"/>
          <w:lang w:eastAsia="zh-CN"/>
        </w:rPr>
        <w:t>200</w:t>
      </w:r>
      <w:r>
        <w:rPr>
          <w:rFonts w:hint="eastAsia" w:ascii="微软雅黑" w:hAnsi="微软雅黑" w:eastAsia="微软雅黑"/>
          <w:sz w:val="18"/>
          <w:szCs w:val="18"/>
        </w:rPr>
        <w:t>mm以下的电缆，</w:t>
      </w:r>
      <w:r>
        <w:rPr>
          <w:rFonts w:ascii="微软雅黑" w:hAnsi="微软雅黑" w:eastAsia="微软雅黑"/>
          <w:sz w:val="18"/>
          <w:szCs w:val="18"/>
        </w:rPr>
        <w:t>不必断开被测</w:t>
      </w:r>
      <w:r>
        <w:rPr>
          <w:rFonts w:hint="eastAsia" w:ascii="微软雅黑" w:hAnsi="微软雅黑" w:eastAsia="微软雅黑"/>
          <w:sz w:val="18"/>
          <w:szCs w:val="18"/>
        </w:rPr>
        <w:t>线</w:t>
      </w:r>
      <w:r>
        <w:rPr>
          <w:rFonts w:ascii="微软雅黑" w:hAnsi="微软雅黑" w:eastAsia="微软雅黑"/>
          <w:sz w:val="18"/>
          <w:szCs w:val="18"/>
        </w:rPr>
        <w:t>路</w:t>
      </w:r>
      <w:r>
        <w:rPr>
          <w:rFonts w:hint="eastAsia" w:ascii="微软雅黑" w:hAnsi="微软雅黑" w:eastAsia="微软雅黑"/>
          <w:sz w:val="18"/>
          <w:szCs w:val="18"/>
        </w:rPr>
        <w:t>，非接触测量，</w:t>
      </w:r>
      <w:r>
        <w:rPr>
          <w:rFonts w:ascii="微软雅黑" w:hAnsi="微软雅黑" w:eastAsia="微软雅黑"/>
          <w:sz w:val="18"/>
          <w:szCs w:val="18"/>
        </w:rPr>
        <w:t>安全</w:t>
      </w:r>
      <w:r>
        <w:rPr>
          <w:rFonts w:hint="eastAsia" w:ascii="微软雅黑" w:hAnsi="微软雅黑" w:eastAsia="微软雅黑" w:cs="宋体"/>
          <w:sz w:val="18"/>
          <w:szCs w:val="18"/>
        </w:rPr>
        <w:t>快速</w:t>
      </w:r>
      <w:r>
        <w:rPr>
          <w:rFonts w:hint="eastAsia" w:ascii="微软雅黑" w:hAnsi="微软雅黑" w:eastAsia="微软雅黑"/>
          <w:sz w:val="18"/>
          <w:szCs w:val="18"/>
        </w:rPr>
        <w:t>。</w:t>
      </w:r>
    </w:p>
    <w:p>
      <w:pPr>
        <w:spacing w:line="230" w:lineRule="exact"/>
        <w:ind w:firstLine="480"/>
        <w:rPr>
          <w:rFonts w:ascii="微软雅黑" w:hAnsi="微软雅黑" w:eastAsia="微软雅黑"/>
          <w:b/>
          <w:sz w:val="18"/>
          <w:szCs w:val="18"/>
          <w:lang w:val="en-GB"/>
        </w:rPr>
      </w:pPr>
      <w:r>
        <w:rPr>
          <w:rFonts w:hint="eastAsia" w:ascii="微软雅黑" w:hAnsi="微软雅黑" w:eastAsia="微软雅黑"/>
          <w:b/>
          <w:sz w:val="18"/>
          <w:szCs w:val="18"/>
          <w:lang w:val="en-GB"/>
        </w:rPr>
        <w:t>特别提示：</w:t>
      </w:r>
      <w:r>
        <w:rPr>
          <w:rFonts w:hint="eastAsia" w:ascii="微软雅黑" w:hAnsi="微软雅黑" w:eastAsia="微软雅黑"/>
          <w:b/>
          <w:sz w:val="18"/>
          <w:szCs w:val="18"/>
        </w:rPr>
        <w:t>本</w:t>
      </w:r>
      <w:r>
        <w:rPr>
          <w:rFonts w:hint="eastAsia" w:ascii="微软雅黑" w:hAnsi="微软雅黑" w:eastAsia="微软雅黑"/>
          <w:b/>
          <w:sz w:val="18"/>
          <w:szCs w:val="18"/>
          <w:lang w:val="en-GB"/>
        </w:rPr>
        <w:t>电缆识别仪同时具有</w:t>
      </w:r>
      <w:r>
        <w:rPr>
          <w:rFonts w:hint="eastAsia" w:ascii="微软雅黑" w:hAnsi="微软雅黑" w:eastAsia="微软雅黑"/>
          <w:b/>
          <w:sz w:val="18"/>
          <w:szCs w:val="18"/>
        </w:rPr>
        <w:t>带电电缆识别及停电电缆识别功能，停电电缆识别时：严禁接入带电电缆中。</w:t>
      </w:r>
      <w:r>
        <w:rPr>
          <w:rFonts w:hint="eastAsia" w:ascii="微软雅黑" w:hAnsi="微软雅黑" w:eastAsia="微软雅黑"/>
          <w:b/>
          <w:sz w:val="18"/>
          <w:szCs w:val="18"/>
          <w:lang w:val="en-GB"/>
        </w:rPr>
        <w:t>带</w:t>
      </w:r>
      <w:r>
        <w:rPr>
          <w:rFonts w:hint="eastAsia" w:ascii="微软雅黑" w:hAnsi="微软雅黑" w:eastAsia="微软雅黑" w:cs="Arial"/>
          <w:b/>
          <w:sz w:val="18"/>
          <w:szCs w:val="18"/>
        </w:rPr>
        <w:t>电电缆识别只适用于三芯带铠电缆。</w:t>
      </w:r>
      <w:r>
        <w:rPr>
          <w:rFonts w:hint="eastAsia" w:ascii="微软雅黑" w:hAnsi="微软雅黑" w:eastAsia="微软雅黑"/>
          <w:b/>
          <w:sz w:val="18"/>
          <w:szCs w:val="18"/>
          <w:lang w:val="en-GB"/>
        </w:rPr>
        <w:t>识别时，发射钳、接收钳不能混用，同时要保证输入信号方向的一致。</w:t>
      </w:r>
    </w:p>
    <w:p>
      <w:pPr>
        <w:spacing w:line="340" w:lineRule="exact"/>
        <w:jc w:val="left"/>
        <w:rPr>
          <w:rFonts w:ascii="微软雅黑" w:hAnsi="微软雅黑" w:eastAsia="微软雅黑" w:cs="微软雅黑"/>
          <w:color w:val="000000"/>
          <w:sz w:val="32"/>
        </w:rPr>
      </w:pPr>
    </w:p>
    <w:p>
      <w:pPr>
        <w:pStyle w:val="13"/>
        <w:spacing w:line="340" w:lineRule="exact"/>
        <w:ind w:firstLine="450" w:firstLineChars="150"/>
        <w:rPr>
          <w:rFonts w:ascii="微软雅黑" w:hAnsi="微软雅黑" w:eastAsia="微软雅黑" w:cs="微软雅黑"/>
          <w:color w:val="000000"/>
          <w:sz w:val="30"/>
          <w:szCs w:val="30"/>
        </w:rPr>
      </w:pPr>
      <w:bookmarkStart w:id="2" w:name="_Toc522368723"/>
      <w:r>
        <w:rPr>
          <w:rFonts w:ascii="微软雅黑" w:hAnsi="微软雅黑" w:eastAsia="微软雅黑" w:cs="微软雅黑"/>
          <w:color w:val="000000"/>
          <w:sz w:val="30"/>
          <w:szCs w:val="30"/>
        </w:rPr>
        <w:pict>
          <v:shape id="_x0000_s1205" o:spid="_x0000_s1205" o:spt="75" type="#_x0000_t75" style="position:absolute;left:0pt;margin-left:0.7pt;margin-top:-9.95pt;height:33.3pt;width:317.2pt;z-index:-251654144;mso-width-relative:page;mso-height-relative:page;" o:ole="t" filled="f" o:preferrelative="t" stroked="f" coordsize="21600,21600">
            <v:path/>
            <v:fill on="f" focussize="0,0"/>
            <v:stroke on="f" joinstyle="miter"/>
            <v:imagedata r:id="rId6" o:title=""/>
            <o:lock v:ext="edit" aspectratio="t"/>
          </v:shape>
          <o:OLEObject Type="Embed" ProgID="CorelDRAW.Graphic.12" ShapeID="_x0000_s1205" DrawAspect="Content" ObjectID="_1468075729" r:id="rId12">
            <o:LockedField>false</o:LockedField>
          </o:OLEObject>
        </w:pict>
      </w:r>
      <w:r>
        <w:rPr>
          <w:rFonts w:hint="eastAsia" w:ascii="微软雅黑" w:hAnsi="微软雅黑" w:eastAsia="微软雅黑" w:cs="微软雅黑"/>
          <w:color w:val="000000"/>
          <w:sz w:val="30"/>
          <w:szCs w:val="30"/>
        </w:rPr>
        <w:t>二. 技术规格</w:t>
      </w:r>
      <w:bookmarkEnd w:id="2"/>
    </w:p>
    <w:p>
      <w:pPr>
        <w:spacing w:line="340" w:lineRule="exact"/>
        <w:rPr>
          <w:rFonts w:ascii="微软雅黑" w:hAnsi="微软雅黑" w:eastAsia="微软雅黑"/>
          <w:b/>
          <w:color w:val="000000"/>
          <w:sz w:val="18"/>
          <w:szCs w:val="18"/>
        </w:rPr>
      </w:pPr>
    </w:p>
    <w:p>
      <w:pPr>
        <w:tabs>
          <w:tab w:val="left" w:pos="540"/>
        </w:tabs>
        <w:spacing w:line="340" w:lineRule="exact"/>
        <w:ind w:firstLine="412" w:firstLineChars="196"/>
        <w:outlineLvl w:val="1"/>
        <w:rPr>
          <w:rFonts w:ascii="微软雅黑" w:hAnsi="微软雅黑" w:eastAsia="微软雅黑"/>
          <w:b/>
          <w:szCs w:val="21"/>
        </w:rPr>
      </w:pPr>
      <w:bookmarkStart w:id="3" w:name="_Toc522368724"/>
      <w:r>
        <w:rPr>
          <w:rFonts w:hint="eastAsia" w:ascii="微软雅黑" w:hAnsi="微软雅黑" w:eastAsia="微软雅黑"/>
          <w:b/>
          <w:szCs w:val="21"/>
        </w:rPr>
        <w:t>1．基准条件和工作条件</w:t>
      </w:r>
      <w:bookmarkEnd w:id="3"/>
    </w:p>
    <w:tbl>
      <w:tblPr>
        <w:tblStyle w:val="14"/>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1208"/>
        <w:gridCol w:w="1276"/>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809" w:type="dxa"/>
            <w:shd w:val="clear" w:color="auto" w:fill="7F7F7F"/>
            <w:vAlign w:val="center"/>
          </w:tcPr>
          <w:p>
            <w:pPr>
              <w:spacing w:line="340" w:lineRule="exact"/>
              <w:jc w:val="center"/>
              <w:rPr>
                <w:rFonts w:ascii="微软雅黑" w:hAnsi="微软雅黑" w:eastAsia="微软雅黑"/>
                <w:b/>
                <w:color w:val="FFFFFF"/>
                <w:sz w:val="18"/>
                <w:szCs w:val="18"/>
              </w:rPr>
            </w:pPr>
            <w:r>
              <w:rPr>
                <w:rFonts w:hint="eastAsia" w:ascii="微软雅黑" w:hAnsi="微软雅黑" w:eastAsia="微软雅黑"/>
                <w:b/>
                <w:color w:val="FFFFFF"/>
                <w:sz w:val="18"/>
                <w:szCs w:val="18"/>
              </w:rPr>
              <w:t>影响量</w:t>
            </w:r>
          </w:p>
        </w:tc>
        <w:tc>
          <w:tcPr>
            <w:tcW w:w="1134" w:type="dxa"/>
            <w:shd w:val="clear" w:color="auto" w:fill="7F7F7F"/>
            <w:vAlign w:val="center"/>
          </w:tcPr>
          <w:p>
            <w:pPr>
              <w:spacing w:line="340" w:lineRule="exact"/>
              <w:jc w:val="center"/>
              <w:rPr>
                <w:rFonts w:ascii="微软雅黑" w:hAnsi="微软雅黑" w:eastAsia="微软雅黑"/>
                <w:b/>
                <w:color w:val="FFFFFF"/>
                <w:sz w:val="18"/>
                <w:szCs w:val="18"/>
              </w:rPr>
            </w:pPr>
            <w:r>
              <w:rPr>
                <w:rFonts w:hint="eastAsia" w:ascii="微软雅黑" w:hAnsi="微软雅黑" w:eastAsia="微软雅黑"/>
                <w:b/>
                <w:color w:val="FFFFFF"/>
                <w:sz w:val="18"/>
                <w:szCs w:val="18"/>
              </w:rPr>
              <w:t>基准条件</w:t>
            </w:r>
          </w:p>
        </w:tc>
        <w:tc>
          <w:tcPr>
            <w:tcW w:w="1276" w:type="dxa"/>
            <w:shd w:val="clear" w:color="auto" w:fill="7F7F7F"/>
            <w:vAlign w:val="center"/>
          </w:tcPr>
          <w:p>
            <w:pPr>
              <w:spacing w:line="340" w:lineRule="exact"/>
              <w:jc w:val="center"/>
              <w:rPr>
                <w:rFonts w:ascii="微软雅黑" w:hAnsi="微软雅黑" w:eastAsia="微软雅黑"/>
                <w:b/>
                <w:color w:val="FFFFFF"/>
                <w:sz w:val="18"/>
                <w:szCs w:val="18"/>
              </w:rPr>
            </w:pPr>
            <w:r>
              <w:rPr>
                <w:rFonts w:hint="eastAsia" w:ascii="微软雅黑" w:hAnsi="微软雅黑" w:eastAsia="微软雅黑"/>
                <w:b/>
                <w:color w:val="FFFFFF"/>
                <w:sz w:val="18"/>
                <w:szCs w:val="18"/>
              </w:rPr>
              <w:t>工作条件</w:t>
            </w:r>
          </w:p>
        </w:tc>
        <w:tc>
          <w:tcPr>
            <w:tcW w:w="1541" w:type="dxa"/>
            <w:shd w:val="clear" w:color="auto" w:fill="7F7F7F"/>
            <w:vAlign w:val="center"/>
          </w:tcPr>
          <w:p>
            <w:pPr>
              <w:spacing w:line="340" w:lineRule="exact"/>
              <w:jc w:val="center"/>
              <w:rPr>
                <w:rFonts w:ascii="微软雅黑" w:hAnsi="微软雅黑" w:eastAsia="微软雅黑"/>
                <w:b/>
                <w:color w:val="FFFFFF"/>
                <w:sz w:val="18"/>
                <w:szCs w:val="18"/>
              </w:rPr>
            </w:pPr>
            <w:r>
              <w:rPr>
                <w:rFonts w:hint="eastAsia" w:ascii="微软雅黑" w:hAnsi="微软雅黑" w:eastAsia="微软雅黑"/>
                <w:b/>
                <w:color w:val="FFFFFF"/>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809" w:type="dxa"/>
            <w:vAlign w:val="center"/>
          </w:tcPr>
          <w:p>
            <w:pPr>
              <w:spacing w:line="340" w:lineRule="exact"/>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环境温度</w:t>
            </w:r>
          </w:p>
        </w:tc>
        <w:tc>
          <w:tcPr>
            <w:tcW w:w="1134" w:type="dxa"/>
            <w:vAlign w:val="center"/>
          </w:tcPr>
          <w:p>
            <w:pPr>
              <w:spacing w:line="340" w:lineRule="exact"/>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23℃±1℃</w:t>
            </w:r>
          </w:p>
        </w:tc>
        <w:tc>
          <w:tcPr>
            <w:tcW w:w="1276" w:type="dxa"/>
            <w:vAlign w:val="center"/>
          </w:tcPr>
          <w:p>
            <w:pPr>
              <w:spacing w:line="340" w:lineRule="exact"/>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-10℃～40℃</w:t>
            </w:r>
          </w:p>
        </w:tc>
        <w:tc>
          <w:tcPr>
            <w:tcW w:w="1541" w:type="dxa"/>
            <w:vAlign w:val="center"/>
          </w:tcPr>
          <w:p>
            <w:pPr>
              <w:spacing w:line="340" w:lineRule="exact"/>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809" w:type="dxa"/>
            <w:vAlign w:val="center"/>
          </w:tcPr>
          <w:p>
            <w:pPr>
              <w:spacing w:line="340" w:lineRule="exact"/>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环境湿渡</w:t>
            </w:r>
          </w:p>
        </w:tc>
        <w:tc>
          <w:tcPr>
            <w:tcW w:w="1134" w:type="dxa"/>
            <w:vAlign w:val="center"/>
          </w:tcPr>
          <w:p>
            <w:pPr>
              <w:spacing w:line="340" w:lineRule="exact"/>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40%～60%</w:t>
            </w:r>
          </w:p>
        </w:tc>
        <w:tc>
          <w:tcPr>
            <w:tcW w:w="1276" w:type="dxa"/>
            <w:vAlign w:val="center"/>
          </w:tcPr>
          <w:p>
            <w:pPr>
              <w:spacing w:line="340" w:lineRule="exact"/>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＜80%</w:t>
            </w:r>
          </w:p>
        </w:tc>
        <w:tc>
          <w:tcPr>
            <w:tcW w:w="1541" w:type="dxa"/>
            <w:vAlign w:val="center"/>
          </w:tcPr>
          <w:p>
            <w:pPr>
              <w:spacing w:line="340" w:lineRule="exact"/>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809" w:type="dxa"/>
            <w:vAlign w:val="center"/>
          </w:tcPr>
          <w:p>
            <w:pPr>
              <w:spacing w:line="340" w:lineRule="exact"/>
              <w:jc w:val="center"/>
              <w:rPr>
                <w:rFonts w:ascii="微软雅黑" w:hAnsi="微软雅黑" w:eastAsia="微软雅黑"/>
                <w:sz w:val="18"/>
                <w:szCs w:val="18"/>
              </w:rPr>
            </w:pPr>
            <w:r>
              <w:rPr>
                <w:rFonts w:hint="eastAsia" w:ascii="微软雅黑" w:hAnsi="微软雅黑" w:eastAsia="微软雅黑"/>
                <w:sz w:val="18"/>
                <w:szCs w:val="18"/>
              </w:rPr>
              <w:t>被测电压电流频率</w:t>
            </w:r>
          </w:p>
        </w:tc>
        <w:tc>
          <w:tcPr>
            <w:tcW w:w="1134" w:type="dxa"/>
            <w:vAlign w:val="center"/>
          </w:tcPr>
          <w:p>
            <w:pPr>
              <w:spacing w:line="340" w:lineRule="exact"/>
              <w:jc w:val="center"/>
              <w:rPr>
                <w:rFonts w:ascii="微软雅黑" w:hAnsi="微软雅黑" w:eastAsia="微软雅黑"/>
                <w:sz w:val="18"/>
                <w:szCs w:val="18"/>
              </w:rPr>
            </w:pPr>
            <w:r>
              <w:rPr>
                <w:rFonts w:hint="eastAsia" w:ascii="微软雅黑" w:hAnsi="微软雅黑" w:eastAsia="微软雅黑"/>
                <w:sz w:val="18"/>
                <w:szCs w:val="18"/>
              </w:rPr>
              <w:t>50H</w:t>
            </w:r>
            <w:r>
              <w:rPr>
                <w:rFonts w:ascii="微软雅黑" w:hAnsi="微软雅黑" w:eastAsia="微软雅黑"/>
                <w:sz w:val="18"/>
                <w:szCs w:val="18"/>
              </w:rPr>
              <w:t>z</w:t>
            </w:r>
            <w:r>
              <w:rPr>
                <w:rFonts w:hint="eastAsia" w:ascii="微软雅黑" w:hAnsi="微软雅黑" w:eastAsia="微软雅黑"/>
                <w:sz w:val="18"/>
                <w:szCs w:val="18"/>
              </w:rPr>
              <w:t>±1H</w:t>
            </w:r>
            <w:r>
              <w:rPr>
                <w:rFonts w:ascii="微软雅黑" w:hAnsi="微软雅黑" w:eastAsia="微软雅黑"/>
                <w:sz w:val="18"/>
                <w:szCs w:val="18"/>
              </w:rPr>
              <w:t>z</w:t>
            </w:r>
          </w:p>
        </w:tc>
        <w:tc>
          <w:tcPr>
            <w:tcW w:w="1276" w:type="dxa"/>
            <w:vAlign w:val="center"/>
          </w:tcPr>
          <w:p>
            <w:pPr>
              <w:spacing w:line="340" w:lineRule="exact"/>
              <w:jc w:val="center"/>
              <w:rPr>
                <w:rFonts w:ascii="微软雅黑" w:hAnsi="微软雅黑" w:eastAsia="微软雅黑"/>
                <w:sz w:val="18"/>
                <w:szCs w:val="18"/>
              </w:rPr>
            </w:pPr>
            <w:r>
              <w:rPr>
                <w:rFonts w:hint="eastAsia" w:ascii="微软雅黑" w:hAnsi="微软雅黑" w:eastAsia="微软雅黑"/>
                <w:sz w:val="18"/>
                <w:szCs w:val="18"/>
              </w:rPr>
              <w:t>45Hz~70Hz</w:t>
            </w:r>
          </w:p>
        </w:tc>
        <w:tc>
          <w:tcPr>
            <w:tcW w:w="1541" w:type="dxa"/>
            <w:vAlign w:val="center"/>
          </w:tcPr>
          <w:p>
            <w:pPr>
              <w:spacing w:line="340" w:lineRule="exact"/>
              <w:jc w:val="center"/>
              <w:rPr>
                <w:rFonts w:ascii="微软雅黑" w:hAnsi="微软雅黑" w:eastAsia="微软雅黑"/>
                <w:color w:val="000000"/>
                <w:sz w:val="18"/>
                <w:szCs w:val="18"/>
              </w:rPr>
            </w:pPr>
            <w:r>
              <w:rPr>
                <w:rFonts w:hint="eastAsia" w:ascii="微软雅黑" w:hAnsi="微软雅黑" w:eastAsia="微软雅黑"/>
                <w:sz w:val="18"/>
                <w:szCs w:val="18"/>
              </w:rPr>
              <w:t>测试电压电流时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809" w:type="dxa"/>
            <w:vAlign w:val="center"/>
          </w:tcPr>
          <w:p>
            <w:pPr>
              <w:spacing w:line="340" w:lineRule="exact"/>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接收机工作电压</w:t>
            </w:r>
          </w:p>
        </w:tc>
        <w:tc>
          <w:tcPr>
            <w:tcW w:w="1134" w:type="dxa"/>
            <w:vAlign w:val="center"/>
          </w:tcPr>
          <w:p>
            <w:pPr>
              <w:spacing w:line="340" w:lineRule="exact"/>
              <w:jc w:val="center"/>
              <w:rPr>
                <w:rFonts w:ascii="微软雅黑" w:hAnsi="微软雅黑" w:eastAsia="微软雅黑"/>
                <w:sz w:val="18"/>
                <w:szCs w:val="18"/>
              </w:rPr>
            </w:pPr>
            <w:r>
              <w:rPr>
                <w:rFonts w:hint="eastAsia" w:ascii="微软雅黑" w:hAnsi="微软雅黑" w:eastAsia="微软雅黑"/>
                <w:sz w:val="18"/>
                <w:szCs w:val="18"/>
              </w:rPr>
              <w:t>7.4V±0.5V</w:t>
            </w:r>
          </w:p>
        </w:tc>
        <w:tc>
          <w:tcPr>
            <w:tcW w:w="1276" w:type="dxa"/>
            <w:vAlign w:val="center"/>
          </w:tcPr>
          <w:p>
            <w:pPr>
              <w:spacing w:line="340" w:lineRule="exact"/>
              <w:jc w:val="center"/>
              <w:rPr>
                <w:rFonts w:ascii="微软雅黑" w:hAnsi="微软雅黑" w:eastAsia="微软雅黑"/>
                <w:sz w:val="18"/>
                <w:szCs w:val="18"/>
              </w:rPr>
            </w:pPr>
            <w:r>
              <w:rPr>
                <w:rFonts w:hint="eastAsia" w:ascii="微软雅黑" w:hAnsi="微软雅黑" w:eastAsia="微软雅黑"/>
                <w:sz w:val="18"/>
                <w:szCs w:val="18"/>
              </w:rPr>
              <w:t>7.4V±1V</w:t>
            </w:r>
          </w:p>
        </w:tc>
        <w:tc>
          <w:tcPr>
            <w:tcW w:w="1541" w:type="dxa"/>
            <w:vAlign w:val="center"/>
          </w:tcPr>
          <w:p>
            <w:pPr>
              <w:spacing w:line="340" w:lineRule="exact"/>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809" w:type="dxa"/>
            <w:vAlign w:val="center"/>
          </w:tcPr>
          <w:p>
            <w:pPr>
              <w:spacing w:line="340" w:lineRule="exact"/>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发射机工作电压</w:t>
            </w:r>
          </w:p>
        </w:tc>
        <w:tc>
          <w:tcPr>
            <w:tcW w:w="1134" w:type="dxa"/>
            <w:vAlign w:val="center"/>
          </w:tcPr>
          <w:p>
            <w:pPr>
              <w:spacing w:line="340" w:lineRule="exact"/>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11.1V</w:t>
            </w:r>
            <w:r>
              <w:rPr>
                <w:rFonts w:hint="eastAsia" w:ascii="微软雅黑" w:hAnsi="微软雅黑" w:eastAsia="微软雅黑"/>
                <w:sz w:val="18"/>
                <w:szCs w:val="18"/>
              </w:rPr>
              <w:t>±0.5V</w:t>
            </w:r>
          </w:p>
        </w:tc>
        <w:tc>
          <w:tcPr>
            <w:tcW w:w="1276" w:type="dxa"/>
            <w:vAlign w:val="center"/>
          </w:tcPr>
          <w:p>
            <w:pPr>
              <w:spacing w:line="340" w:lineRule="exact"/>
              <w:jc w:val="center"/>
              <w:rPr>
                <w:rFonts w:ascii="微软雅黑" w:hAnsi="微软雅黑" w:eastAsia="微软雅黑"/>
                <w:sz w:val="18"/>
                <w:szCs w:val="18"/>
              </w:rPr>
            </w:pPr>
            <w:r>
              <w:rPr>
                <w:rFonts w:hint="eastAsia" w:ascii="微软雅黑" w:hAnsi="微软雅黑" w:eastAsia="微软雅黑"/>
                <w:color w:val="000000"/>
                <w:sz w:val="18"/>
                <w:szCs w:val="18"/>
              </w:rPr>
              <w:t>11.1V</w:t>
            </w:r>
            <w:r>
              <w:rPr>
                <w:rFonts w:hint="eastAsia" w:ascii="微软雅黑" w:hAnsi="微软雅黑" w:eastAsia="微软雅黑"/>
                <w:sz w:val="18"/>
                <w:szCs w:val="18"/>
              </w:rPr>
              <w:t>±1.5V</w:t>
            </w:r>
          </w:p>
        </w:tc>
        <w:tc>
          <w:tcPr>
            <w:tcW w:w="1541" w:type="dxa"/>
            <w:vAlign w:val="center"/>
          </w:tcPr>
          <w:p>
            <w:pPr>
              <w:spacing w:line="340" w:lineRule="exact"/>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809" w:type="dxa"/>
            <w:vAlign w:val="center"/>
          </w:tcPr>
          <w:p>
            <w:pPr>
              <w:spacing w:line="340" w:lineRule="exact"/>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外电场、磁场</w:t>
            </w:r>
          </w:p>
        </w:tc>
        <w:tc>
          <w:tcPr>
            <w:tcW w:w="3951" w:type="dxa"/>
            <w:gridSpan w:val="3"/>
            <w:vAlign w:val="center"/>
          </w:tcPr>
          <w:p>
            <w:pPr>
              <w:spacing w:line="340" w:lineRule="exact"/>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应避免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809" w:type="dxa"/>
            <w:vAlign w:val="center"/>
          </w:tcPr>
          <w:p>
            <w:pPr>
              <w:spacing w:line="340" w:lineRule="exact"/>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被测电缆位置</w:t>
            </w:r>
          </w:p>
        </w:tc>
        <w:tc>
          <w:tcPr>
            <w:tcW w:w="3951" w:type="dxa"/>
            <w:gridSpan w:val="3"/>
            <w:vAlign w:val="center"/>
          </w:tcPr>
          <w:p>
            <w:pPr>
              <w:spacing w:line="340" w:lineRule="exact"/>
              <w:jc w:val="center"/>
              <w:rPr>
                <w:rFonts w:ascii="微软雅黑" w:hAnsi="微软雅黑" w:eastAsia="微软雅黑"/>
                <w:color w:val="000000"/>
                <w:sz w:val="18"/>
                <w:szCs w:val="18"/>
              </w:rPr>
            </w:pPr>
            <w:r>
              <w:rPr>
                <w:rFonts w:hint="eastAsia" w:ascii="微软雅黑" w:hAnsi="微软雅黑" w:eastAsia="微软雅黑"/>
                <w:color w:val="000000"/>
                <w:sz w:val="18"/>
                <w:szCs w:val="18"/>
              </w:rPr>
              <w:t>被测电缆处于柔性电流钳的近似几何中心位置</w:t>
            </w:r>
          </w:p>
        </w:tc>
      </w:tr>
    </w:tbl>
    <w:p>
      <w:pPr>
        <w:tabs>
          <w:tab w:val="left" w:pos="540"/>
        </w:tabs>
        <w:spacing w:line="340" w:lineRule="exact"/>
        <w:rPr>
          <w:rFonts w:ascii="微软雅黑" w:hAnsi="微软雅黑" w:eastAsia="微软雅黑"/>
          <w:b/>
          <w:color w:val="000000"/>
          <w:sz w:val="18"/>
          <w:szCs w:val="18"/>
        </w:rPr>
      </w:pPr>
    </w:p>
    <w:p>
      <w:pPr>
        <w:tabs>
          <w:tab w:val="left" w:pos="540"/>
        </w:tabs>
        <w:spacing w:line="340" w:lineRule="exact"/>
        <w:ind w:firstLine="412" w:firstLineChars="196"/>
        <w:outlineLvl w:val="1"/>
        <w:rPr>
          <w:rFonts w:ascii="微软雅黑" w:hAnsi="微软雅黑" w:eastAsia="微软雅黑"/>
          <w:b/>
          <w:color w:val="000000"/>
          <w:szCs w:val="21"/>
        </w:rPr>
      </w:pPr>
      <w:bookmarkStart w:id="4" w:name="_Toc522368725"/>
      <w:r>
        <w:rPr>
          <w:rFonts w:hint="eastAsia" w:ascii="微软雅黑" w:hAnsi="微软雅黑" w:eastAsia="微软雅黑"/>
          <w:b/>
          <w:color w:val="000000"/>
          <w:szCs w:val="21"/>
        </w:rPr>
        <w:t>2．发射机规格</w:t>
      </w:r>
      <w:bookmarkEnd w:id="4"/>
    </w:p>
    <w:tbl>
      <w:tblPr>
        <w:tblStyle w:val="14"/>
        <w:tblpPr w:leftFromText="180" w:rightFromText="180" w:vertAnchor="text" w:tblpXSpec="center" w:tblpY="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585858" w:themeFill="text1" w:themeFillTint="A6"/>
        <w:tblLayout w:type="autofit"/>
        <w:tblCellMar>
          <w:top w:w="0" w:type="dxa"/>
          <w:left w:w="108" w:type="dxa"/>
          <w:bottom w:w="0" w:type="dxa"/>
          <w:right w:w="108" w:type="dxa"/>
        </w:tblCellMar>
      </w:tblPr>
      <w:tblGrid>
        <w:gridCol w:w="1259"/>
        <w:gridCol w:w="4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585858" w:themeFill="text1" w:themeFillTint="A6"/>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themeFillTint="A6"/>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功    能</w:t>
            </w:r>
          </w:p>
        </w:tc>
        <w:tc>
          <w:tcPr>
            <w:tcW w:w="4502" w:type="dxa"/>
            <w:tcBorders>
              <w:bottom w:val="single" w:color="auto" w:sz="4" w:space="0"/>
            </w:tcBorders>
            <w:shd w:val="clear" w:color="auto" w:fill="FFFFFF" w:themeFill="background1" w:themeFillShade="BF" w:themeFillTint="A6"/>
            <w:vAlign w:val="center"/>
          </w:tcPr>
          <w:p>
            <w:pPr>
              <w:tabs>
                <w:tab w:val="left" w:pos="360"/>
                <w:tab w:val="left" w:pos="540"/>
              </w:tabs>
              <w:spacing w:line="340" w:lineRule="exact"/>
              <w:rPr>
                <w:rFonts w:ascii="微软雅黑" w:hAnsi="微软雅黑" w:eastAsia="微软雅黑"/>
                <w:b/>
                <w:sz w:val="18"/>
                <w:szCs w:val="18"/>
              </w:rPr>
            </w:pPr>
            <w:r>
              <w:rPr>
                <w:rFonts w:hint="eastAsia" w:ascii="微软雅黑" w:hAnsi="微软雅黑" w:eastAsia="微软雅黑"/>
                <w:sz w:val="18"/>
                <w:szCs w:val="18"/>
              </w:rPr>
              <w:t>发射复合脉冲频率电流信号，显示剩余电池电压，发射状态动态指示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shd w:val="clear" w:color="auto" w:fill="FFFFFF" w:themeFill="background1" w:themeFillTint="A6"/>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电    源</w:t>
            </w:r>
          </w:p>
        </w:tc>
        <w:tc>
          <w:tcPr>
            <w:tcW w:w="4502" w:type="dxa"/>
            <w:tcBorders>
              <w:bottom w:val="single" w:color="auto" w:sz="4" w:space="0"/>
            </w:tcBorders>
            <w:shd w:val="clear" w:color="auto" w:fill="FFFFFF" w:themeFill="background1" w:themeFillTint="A6"/>
            <w:vAlign w:val="center"/>
          </w:tcPr>
          <w:p>
            <w:pPr>
              <w:tabs>
                <w:tab w:val="left" w:pos="360"/>
                <w:tab w:val="left" w:pos="540"/>
              </w:tabs>
              <w:spacing w:line="340" w:lineRule="exact"/>
              <w:rPr>
                <w:rFonts w:ascii="微软雅黑" w:hAnsi="微软雅黑" w:eastAsia="微软雅黑"/>
                <w:sz w:val="18"/>
                <w:szCs w:val="18"/>
              </w:rPr>
            </w:pPr>
            <w:r>
              <w:rPr>
                <w:rFonts w:hint="eastAsia" w:ascii="微软雅黑" w:hAnsi="微软雅黑" w:eastAsia="微软雅黑"/>
                <w:sz w:val="18"/>
                <w:szCs w:val="18"/>
              </w:rPr>
              <w:t>11.1V大容量可充锂电池，充满电连续工作约8小时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585858" w:themeFill="text1" w:themeFillTint="A6"/>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themeFillTint="A6"/>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输出方式</w:t>
            </w:r>
          </w:p>
        </w:tc>
        <w:tc>
          <w:tcPr>
            <w:tcW w:w="4502" w:type="dxa"/>
            <w:tcBorders>
              <w:bottom w:val="single" w:color="auto" w:sz="4" w:space="0"/>
            </w:tcBorders>
            <w:shd w:val="clear" w:color="auto" w:fill="FFFFFF" w:themeFill="background1" w:themeFillShade="BF" w:themeFillTint="A6"/>
            <w:vAlign w:val="center"/>
          </w:tcPr>
          <w:p>
            <w:pPr>
              <w:tabs>
                <w:tab w:val="left" w:pos="360"/>
                <w:tab w:val="left" w:pos="540"/>
              </w:tabs>
              <w:spacing w:line="340" w:lineRule="exact"/>
              <w:rPr>
                <w:rFonts w:ascii="微软雅黑" w:hAnsi="微软雅黑" w:eastAsia="微软雅黑"/>
                <w:sz w:val="18"/>
                <w:szCs w:val="18"/>
              </w:rPr>
            </w:pPr>
            <w:r>
              <w:rPr>
                <w:rFonts w:hint="eastAsia" w:ascii="微软雅黑" w:hAnsi="微软雅黑" w:eastAsia="微软雅黑"/>
                <w:sz w:val="18"/>
                <w:szCs w:val="18"/>
              </w:rPr>
              <w:t>带电识别时卡钳耦合；停电识别时直连输出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shd w:val="clear" w:color="auto" w:fill="FFFFFF" w:themeFill="background1" w:themeFillTint="A6"/>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发射频率</w:t>
            </w:r>
          </w:p>
        </w:tc>
        <w:tc>
          <w:tcPr>
            <w:tcW w:w="4502" w:type="dxa"/>
            <w:tcBorders>
              <w:bottom w:val="single" w:color="auto" w:sz="4" w:space="0"/>
            </w:tcBorders>
            <w:shd w:val="clear" w:color="auto" w:fill="FFFFFF" w:themeFill="background1" w:themeFillTint="A6"/>
            <w:vAlign w:val="center"/>
          </w:tcPr>
          <w:p>
            <w:pPr>
              <w:tabs>
                <w:tab w:val="left" w:pos="360"/>
                <w:tab w:val="left" w:pos="540"/>
              </w:tabs>
              <w:spacing w:line="340" w:lineRule="exact"/>
              <w:rPr>
                <w:rFonts w:ascii="微软雅黑" w:hAnsi="微软雅黑" w:eastAsia="微软雅黑"/>
                <w:sz w:val="18"/>
                <w:szCs w:val="18"/>
              </w:rPr>
            </w:pPr>
            <w:r>
              <w:rPr>
                <w:rFonts w:hint="eastAsia" w:ascii="微软雅黑" w:hAnsi="微软雅黑" w:eastAsia="微软雅黑"/>
                <w:sz w:val="18"/>
                <w:szCs w:val="18"/>
              </w:rPr>
              <w:t>625Hz、1562Hz、2500Hz、10KHz（带电识别时），按上下箭头键调节发射频率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585858" w:themeFill="text1" w:themeFillTint="A6"/>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themeFillTint="A6"/>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脉冲电压</w:t>
            </w:r>
          </w:p>
        </w:tc>
        <w:tc>
          <w:tcPr>
            <w:tcW w:w="4502" w:type="dxa"/>
            <w:tcBorders>
              <w:bottom w:val="single" w:color="auto" w:sz="4" w:space="0"/>
            </w:tcBorders>
            <w:shd w:val="clear" w:color="auto" w:fill="FFFFFF" w:themeFill="background1" w:themeFillShade="BF" w:themeFillTint="A6"/>
            <w:vAlign w:val="center"/>
          </w:tcPr>
          <w:p>
            <w:pPr>
              <w:tabs>
                <w:tab w:val="left" w:pos="360"/>
                <w:tab w:val="left" w:pos="540"/>
              </w:tabs>
              <w:spacing w:line="340" w:lineRule="exact"/>
              <w:rPr>
                <w:rFonts w:ascii="微软雅黑" w:hAnsi="微软雅黑" w:eastAsia="微软雅黑"/>
                <w:sz w:val="18"/>
                <w:szCs w:val="18"/>
              </w:rPr>
            </w:pPr>
            <w:r>
              <w:rPr>
                <w:rFonts w:hint="eastAsia" w:ascii="微软雅黑" w:hAnsi="微软雅黑" w:eastAsia="微软雅黑"/>
                <w:sz w:val="18"/>
                <w:szCs w:val="18"/>
              </w:rPr>
              <w:t>500V（停电识别时）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585858" w:themeFill="text1" w:themeFillTint="A6"/>
          <w:tblCellMar>
            <w:top w:w="0" w:type="dxa"/>
            <w:left w:w="108" w:type="dxa"/>
            <w:bottom w:w="0" w:type="dxa"/>
            <w:right w:w="108" w:type="dxa"/>
          </w:tblCellMar>
        </w:tblPrEx>
        <w:trPr>
          <w:jc w:val="center"/>
        </w:trPr>
        <w:tc>
          <w:tcPr>
            <w:tcW w:w="1259" w:type="dxa"/>
            <w:shd w:val="clear" w:color="auto" w:fill="FFFFFF" w:themeFill="background1" w:themeFillTint="A6"/>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脉冲电流</w:t>
            </w:r>
          </w:p>
        </w:tc>
        <w:tc>
          <w:tcPr>
            <w:tcW w:w="4502" w:type="dxa"/>
            <w:tcBorders>
              <w:bottom w:val="single" w:color="auto" w:sz="4" w:space="0"/>
            </w:tcBorders>
            <w:shd w:val="clear" w:color="auto" w:fill="FFFFFF" w:themeFill="background1" w:themeFillTint="A6"/>
            <w:vAlign w:val="center"/>
          </w:tcPr>
          <w:p>
            <w:pPr>
              <w:tabs>
                <w:tab w:val="left" w:pos="360"/>
                <w:tab w:val="left" w:pos="540"/>
              </w:tabs>
              <w:spacing w:line="340" w:lineRule="exact"/>
              <w:rPr>
                <w:rFonts w:ascii="微软雅黑" w:hAnsi="微软雅黑" w:eastAsia="微软雅黑"/>
                <w:sz w:val="18"/>
                <w:szCs w:val="18"/>
              </w:rPr>
            </w:pPr>
            <w:r>
              <w:rPr>
                <w:rFonts w:hint="eastAsia" w:ascii="微软雅黑" w:hAnsi="微软雅黑" w:eastAsia="微软雅黑"/>
                <w:sz w:val="18"/>
                <w:szCs w:val="18"/>
              </w:rPr>
              <w:t>最大5A</w:t>
            </w:r>
            <w:r>
              <w:rPr>
                <w:rFonts w:hint="eastAsia" w:ascii="微软雅黑" w:hAnsi="微软雅黑" w:eastAsia="微软雅黑" w:cs="Arial"/>
                <w:sz w:val="18"/>
                <w:szCs w:val="18"/>
                <w:lang w:val="en-GB"/>
              </w:rPr>
              <w:t>（取决于回路电阻的大小）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585858" w:themeFill="text1" w:themeFillTint="A6"/>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themeFillTint="A6"/>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脉冲频率</w:t>
            </w:r>
          </w:p>
        </w:tc>
        <w:tc>
          <w:tcPr>
            <w:tcW w:w="4502" w:type="dxa"/>
            <w:tcBorders>
              <w:bottom w:val="single" w:color="auto" w:sz="4" w:space="0"/>
            </w:tcBorders>
            <w:shd w:val="clear" w:color="auto" w:fill="FFFFFF" w:themeFill="background1" w:themeFillShade="BF" w:themeFillTint="A6"/>
            <w:vAlign w:val="center"/>
          </w:tcPr>
          <w:p>
            <w:pPr>
              <w:tabs>
                <w:tab w:val="left" w:pos="360"/>
                <w:tab w:val="left" w:pos="540"/>
              </w:tabs>
              <w:spacing w:line="340" w:lineRule="exact"/>
              <w:rPr>
                <w:rFonts w:ascii="微软雅黑" w:hAnsi="微软雅黑" w:eastAsia="微软雅黑"/>
                <w:sz w:val="18"/>
                <w:szCs w:val="18"/>
              </w:rPr>
            </w:pPr>
            <w:r>
              <w:rPr>
                <w:rFonts w:hint="eastAsia" w:ascii="微软雅黑" w:hAnsi="微软雅黑" w:eastAsia="微软雅黑"/>
                <w:sz w:val="18"/>
                <w:szCs w:val="18"/>
              </w:rPr>
              <w:t>1次/秒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585858" w:themeFill="text1" w:themeFillTint="A6"/>
          <w:tblCellMar>
            <w:top w:w="0" w:type="dxa"/>
            <w:left w:w="108" w:type="dxa"/>
            <w:bottom w:w="0" w:type="dxa"/>
            <w:right w:w="108" w:type="dxa"/>
          </w:tblCellMar>
        </w:tblPrEx>
        <w:trPr>
          <w:jc w:val="center"/>
        </w:trPr>
        <w:tc>
          <w:tcPr>
            <w:tcW w:w="1259" w:type="dxa"/>
            <w:shd w:val="clear" w:color="auto" w:fill="FFFFFF" w:themeFill="background1" w:themeFillTint="A6"/>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脉冲宽度</w:t>
            </w:r>
          </w:p>
        </w:tc>
        <w:tc>
          <w:tcPr>
            <w:tcW w:w="4502" w:type="dxa"/>
            <w:tcBorders>
              <w:bottom w:val="single" w:color="auto" w:sz="4" w:space="0"/>
            </w:tcBorders>
            <w:shd w:val="clear" w:color="auto" w:fill="FFFFFF" w:themeFill="background1" w:themeFillTint="A6"/>
            <w:vAlign w:val="center"/>
          </w:tcPr>
          <w:p>
            <w:pPr>
              <w:tabs>
                <w:tab w:val="left" w:pos="360"/>
                <w:tab w:val="left" w:pos="540"/>
              </w:tabs>
              <w:spacing w:line="340" w:lineRule="exact"/>
              <w:rPr>
                <w:rFonts w:ascii="微软雅黑" w:hAnsi="微软雅黑" w:eastAsia="微软雅黑"/>
                <w:sz w:val="18"/>
                <w:szCs w:val="18"/>
              </w:rPr>
            </w:pPr>
            <w:r>
              <w:rPr>
                <w:rFonts w:hint="eastAsia" w:ascii="微软雅黑" w:hAnsi="微软雅黑" w:eastAsia="微软雅黑"/>
                <w:sz w:val="18"/>
                <w:szCs w:val="18"/>
              </w:rPr>
              <w:t>2ms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585858" w:themeFill="text1" w:themeFillTint="A6"/>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themeFillTint="A6"/>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测试线长</w:t>
            </w:r>
          </w:p>
        </w:tc>
        <w:tc>
          <w:tcPr>
            <w:tcW w:w="4502" w:type="dxa"/>
            <w:tcBorders>
              <w:bottom w:val="single" w:color="auto" w:sz="4" w:space="0"/>
            </w:tcBorders>
            <w:shd w:val="clear" w:color="auto" w:fill="FFFFFF" w:themeFill="background1" w:themeFillShade="BF" w:themeFillTint="A6"/>
            <w:vAlign w:val="center"/>
          </w:tcPr>
          <w:p>
            <w:pPr>
              <w:tabs>
                <w:tab w:val="left" w:pos="360"/>
                <w:tab w:val="left" w:pos="540"/>
              </w:tabs>
              <w:spacing w:line="340" w:lineRule="exact"/>
              <w:rPr>
                <w:rFonts w:ascii="微软雅黑" w:hAnsi="微软雅黑" w:eastAsia="微软雅黑"/>
                <w:sz w:val="18"/>
                <w:szCs w:val="18"/>
              </w:rPr>
            </w:pPr>
            <w:r>
              <w:rPr>
                <w:rFonts w:hint="eastAsia" w:ascii="微软雅黑" w:hAnsi="微软雅黑" w:eastAsia="微软雅黑"/>
                <w:sz w:val="18"/>
                <w:szCs w:val="18"/>
              </w:rPr>
              <w:t>3米，带鳄鱼夹，红黑各1条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585858" w:themeFill="text1" w:themeFillTint="A6"/>
          <w:tblCellMar>
            <w:top w:w="0" w:type="dxa"/>
            <w:left w:w="108" w:type="dxa"/>
            <w:bottom w:w="0" w:type="dxa"/>
            <w:right w:w="108" w:type="dxa"/>
          </w:tblCellMar>
        </w:tblPrEx>
        <w:trPr>
          <w:jc w:val="center"/>
        </w:trPr>
        <w:tc>
          <w:tcPr>
            <w:tcW w:w="1259" w:type="dxa"/>
            <w:shd w:val="clear" w:color="auto" w:fill="FFFFFF" w:themeFill="background1" w:themeFillTint="A6"/>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发射钳尺寸</w:t>
            </w:r>
          </w:p>
        </w:tc>
        <w:tc>
          <w:tcPr>
            <w:tcW w:w="4502" w:type="dxa"/>
            <w:tcBorders>
              <w:bottom w:val="single" w:color="auto" w:sz="4" w:space="0"/>
            </w:tcBorders>
            <w:shd w:val="clear" w:color="auto" w:fill="FFFFFF" w:themeFill="background1" w:themeFillTint="A6"/>
            <w:vAlign w:val="center"/>
          </w:tcPr>
          <w:p>
            <w:pPr>
              <w:tabs>
                <w:tab w:val="left" w:pos="360"/>
                <w:tab w:val="left" w:pos="540"/>
              </w:tabs>
              <w:spacing w:line="340" w:lineRule="exact"/>
              <w:rPr>
                <w:rFonts w:ascii="微软雅黑" w:hAnsi="微软雅黑" w:eastAsia="微软雅黑"/>
                <w:color w:val="000000" w:themeColor="text1"/>
                <w:sz w:val="18"/>
                <w:szCs w:val="18"/>
              </w:rPr>
            </w:pPr>
            <w:r>
              <w:rPr>
                <w:rFonts w:hint="eastAsia" w:ascii="微软雅黑" w:hAnsi="微软雅黑" w:eastAsia="微软雅黑"/>
                <w:color w:val="000000" w:themeColor="text1"/>
                <w:sz w:val="18"/>
                <w:szCs w:val="18"/>
              </w:rPr>
              <w:t>长宽厚320mm</w:t>
            </w:r>
            <w:r>
              <w:rPr>
                <w:rFonts w:ascii="微软雅黑" w:hAnsi="微软雅黑" w:eastAsia="微软雅黑"/>
                <w:color w:val="000000" w:themeColor="text1"/>
                <w:sz w:val="18"/>
                <w:szCs w:val="18"/>
              </w:rPr>
              <w:t>×</w:t>
            </w:r>
            <w:r>
              <w:rPr>
                <w:rFonts w:hint="eastAsia" w:ascii="微软雅黑" w:hAnsi="微软雅黑" w:eastAsia="微软雅黑"/>
                <w:color w:val="000000" w:themeColor="text1"/>
                <w:sz w:val="18"/>
                <w:szCs w:val="18"/>
              </w:rPr>
              <w:t>180mm</w:t>
            </w:r>
            <w:r>
              <w:rPr>
                <w:rFonts w:ascii="微软雅黑" w:hAnsi="微软雅黑" w:eastAsia="微软雅黑"/>
                <w:color w:val="000000" w:themeColor="text1"/>
                <w:sz w:val="18"/>
                <w:szCs w:val="18"/>
              </w:rPr>
              <w:t>×</w:t>
            </w:r>
            <w:r>
              <w:rPr>
                <w:rFonts w:hint="eastAsia" w:ascii="微软雅黑" w:hAnsi="微软雅黑" w:eastAsia="微软雅黑"/>
                <w:color w:val="000000" w:themeColor="text1"/>
                <w:sz w:val="18"/>
                <w:szCs w:val="18"/>
              </w:rPr>
              <w:t>35</w:t>
            </w:r>
            <w:r>
              <w:rPr>
                <w:rFonts w:ascii="微软雅黑" w:hAnsi="微软雅黑" w:eastAsia="微软雅黑"/>
                <w:color w:val="000000" w:themeColor="text1"/>
                <w:sz w:val="18"/>
                <w:szCs w:val="18"/>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themeFillTint="A6"/>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发射钳内径</w:t>
            </w:r>
          </w:p>
        </w:tc>
        <w:tc>
          <w:tcPr>
            <w:tcW w:w="4502" w:type="dxa"/>
            <w:tcBorders>
              <w:bottom w:val="single" w:color="auto" w:sz="4" w:space="0"/>
            </w:tcBorders>
            <w:shd w:val="clear" w:color="auto" w:fill="FFFFFF" w:themeFill="background1" w:themeFillShade="BF" w:themeFillTint="A6"/>
            <w:vAlign w:val="center"/>
          </w:tcPr>
          <w:p>
            <w:pPr>
              <w:tabs>
                <w:tab w:val="left" w:pos="360"/>
                <w:tab w:val="left" w:pos="540"/>
              </w:tabs>
              <w:spacing w:line="340" w:lineRule="exact"/>
              <w:rPr>
                <w:rFonts w:ascii="微软雅黑" w:hAnsi="微软雅黑" w:eastAsia="微软雅黑"/>
                <w:color w:val="000000" w:themeColor="text1"/>
                <w:sz w:val="18"/>
                <w:szCs w:val="18"/>
              </w:rPr>
            </w:pPr>
            <w:r>
              <w:rPr>
                <w:rFonts w:hint="eastAsia" w:asciiTheme="minorEastAsia" w:hAnsiTheme="minorEastAsia" w:eastAsiaTheme="minorEastAsia"/>
                <w:color w:val="000000" w:themeColor="text1"/>
                <w:sz w:val="18"/>
                <w:szCs w:val="18"/>
              </w:rPr>
              <w:t>φ</w:t>
            </w:r>
            <w:r>
              <w:rPr>
                <w:rFonts w:hint="eastAsia" w:ascii="微软雅黑" w:hAnsi="微软雅黑" w:eastAsia="微软雅黑"/>
                <w:color w:val="000000" w:themeColor="text1"/>
                <w:sz w:val="18"/>
                <w:szCs w:val="18"/>
              </w:rPr>
              <w:t>125mm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585858" w:themeFill="text1" w:themeFillTint="A6"/>
          <w:tblCellMar>
            <w:top w:w="0" w:type="dxa"/>
            <w:left w:w="108" w:type="dxa"/>
            <w:bottom w:w="0" w:type="dxa"/>
            <w:right w:w="108" w:type="dxa"/>
          </w:tblCellMar>
        </w:tblPrEx>
        <w:trPr>
          <w:jc w:val="center"/>
        </w:trPr>
        <w:tc>
          <w:tcPr>
            <w:tcW w:w="1259" w:type="dxa"/>
            <w:shd w:val="clear" w:color="auto" w:fill="FFFFFF" w:themeFill="background1" w:themeFillTint="A6"/>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发射钳线长</w:t>
            </w:r>
          </w:p>
        </w:tc>
        <w:tc>
          <w:tcPr>
            <w:tcW w:w="4502" w:type="dxa"/>
            <w:tcBorders>
              <w:bottom w:val="single" w:color="auto" w:sz="4" w:space="0"/>
            </w:tcBorders>
            <w:shd w:val="clear" w:color="auto" w:fill="FFFFFF" w:themeFill="background1" w:themeFillTint="A6"/>
            <w:vAlign w:val="center"/>
          </w:tcPr>
          <w:p>
            <w:pPr>
              <w:tabs>
                <w:tab w:val="left" w:pos="360"/>
                <w:tab w:val="left" w:pos="540"/>
              </w:tabs>
              <w:spacing w:line="340" w:lineRule="exact"/>
              <w:rPr>
                <w:rFonts w:ascii="微软雅黑" w:hAnsi="微软雅黑" w:eastAsia="微软雅黑"/>
                <w:color w:val="000000" w:themeColor="text1"/>
                <w:sz w:val="18"/>
                <w:szCs w:val="18"/>
              </w:rPr>
            </w:pPr>
            <w:r>
              <w:rPr>
                <w:rFonts w:hint="eastAsia" w:ascii="微软雅黑" w:hAnsi="微软雅黑" w:eastAsia="微软雅黑"/>
                <w:color w:val="000000" w:themeColor="text1"/>
                <w:sz w:val="18"/>
                <w:szCs w:val="18"/>
              </w:rPr>
              <w:t>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585858" w:themeFill="text1" w:themeFillTint="A6"/>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themeFillTint="A6"/>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接地针尺寸</w:t>
            </w:r>
          </w:p>
        </w:tc>
        <w:tc>
          <w:tcPr>
            <w:tcW w:w="4502" w:type="dxa"/>
            <w:tcBorders>
              <w:bottom w:val="single" w:color="auto" w:sz="4" w:space="0"/>
            </w:tcBorders>
            <w:shd w:val="clear" w:color="auto" w:fill="FFFFFF" w:themeFill="background1" w:themeFillShade="BF" w:themeFillTint="A6"/>
            <w:vAlign w:val="center"/>
          </w:tcPr>
          <w:p>
            <w:pPr>
              <w:tabs>
                <w:tab w:val="left" w:pos="360"/>
                <w:tab w:val="left" w:pos="540"/>
              </w:tabs>
              <w:spacing w:line="340" w:lineRule="exact"/>
              <w:rPr>
                <w:rFonts w:ascii="微软雅黑" w:hAnsi="微软雅黑" w:eastAsia="微软雅黑"/>
                <w:sz w:val="18"/>
                <w:szCs w:val="18"/>
              </w:rPr>
            </w:pPr>
            <w:r>
              <w:rPr>
                <w:rFonts w:hint="eastAsia" w:ascii="微软雅黑" w:hAnsi="微软雅黑" w:eastAsia="微软雅黑"/>
                <w:sz w:val="18"/>
                <w:szCs w:val="18"/>
              </w:rPr>
              <w:t>长宽厚225mm</w:t>
            </w:r>
            <w:r>
              <w:rPr>
                <w:rFonts w:ascii="微软雅黑" w:hAnsi="微软雅黑" w:eastAsia="微软雅黑"/>
                <w:sz w:val="18"/>
                <w:szCs w:val="18"/>
              </w:rPr>
              <w:t>×</w:t>
            </w:r>
            <w:r>
              <w:rPr>
                <w:rFonts w:hint="eastAsia" w:ascii="微软雅黑" w:hAnsi="微软雅黑" w:eastAsia="微软雅黑"/>
                <w:sz w:val="18"/>
                <w:szCs w:val="18"/>
              </w:rPr>
              <w:t>100mm</w:t>
            </w:r>
            <w:r>
              <w:rPr>
                <w:rFonts w:ascii="微软雅黑" w:hAnsi="微软雅黑" w:eastAsia="微软雅黑"/>
                <w:sz w:val="18"/>
                <w:szCs w:val="18"/>
              </w:rPr>
              <w:t>×</w:t>
            </w:r>
            <w:r>
              <w:rPr>
                <w:rFonts w:hint="eastAsia" w:ascii="微软雅黑" w:hAnsi="微软雅黑" w:eastAsia="微软雅黑"/>
                <w:sz w:val="18"/>
                <w:szCs w:val="18"/>
              </w:rPr>
              <w:t>10</w:t>
            </w:r>
            <w:r>
              <w:rPr>
                <w:rFonts w:ascii="微软雅黑" w:hAnsi="微软雅黑" w:eastAsia="微软雅黑"/>
                <w:sz w:val="18"/>
                <w:szCs w:val="18"/>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585858" w:themeFill="text1" w:themeFillTint="A6"/>
          <w:tblCellMar>
            <w:top w:w="0" w:type="dxa"/>
            <w:left w:w="108" w:type="dxa"/>
            <w:bottom w:w="0" w:type="dxa"/>
            <w:right w:w="108" w:type="dxa"/>
          </w:tblCellMar>
        </w:tblPrEx>
        <w:trPr>
          <w:jc w:val="center"/>
        </w:trPr>
        <w:tc>
          <w:tcPr>
            <w:tcW w:w="1259" w:type="dxa"/>
            <w:shd w:val="clear" w:color="auto" w:fill="FFFFFF" w:themeFill="background1" w:themeFillTint="A6"/>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发射机尺寸</w:t>
            </w:r>
          </w:p>
        </w:tc>
        <w:tc>
          <w:tcPr>
            <w:tcW w:w="4502" w:type="dxa"/>
            <w:tcBorders>
              <w:bottom w:val="single" w:color="auto" w:sz="4" w:space="0"/>
            </w:tcBorders>
            <w:shd w:val="clear" w:color="auto" w:fill="FFFFFF" w:themeFill="background1" w:themeFillTint="A6"/>
            <w:vAlign w:val="center"/>
          </w:tcPr>
          <w:p>
            <w:pPr>
              <w:tabs>
                <w:tab w:val="left" w:pos="360"/>
                <w:tab w:val="left" w:pos="540"/>
              </w:tabs>
              <w:spacing w:line="34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320mm</w:t>
            </w:r>
            <w:r>
              <w:rPr>
                <w:rFonts w:ascii="微软雅黑" w:hAnsi="微软雅黑" w:eastAsia="微软雅黑"/>
                <w:color w:val="000000"/>
                <w:sz w:val="18"/>
                <w:szCs w:val="18"/>
              </w:rPr>
              <w:t>×</w:t>
            </w:r>
            <w:r>
              <w:rPr>
                <w:rFonts w:hint="eastAsia" w:ascii="微软雅黑" w:hAnsi="微软雅黑" w:eastAsia="微软雅黑"/>
                <w:color w:val="000000"/>
                <w:sz w:val="18"/>
                <w:szCs w:val="18"/>
              </w:rPr>
              <w:t>275mm</w:t>
            </w:r>
            <w:r>
              <w:rPr>
                <w:rFonts w:ascii="微软雅黑" w:hAnsi="微软雅黑" w:eastAsia="微软雅黑"/>
                <w:color w:val="000000"/>
                <w:sz w:val="18"/>
                <w:szCs w:val="18"/>
              </w:rPr>
              <w:t>×</w:t>
            </w:r>
            <w:r>
              <w:rPr>
                <w:rFonts w:hint="eastAsia" w:ascii="微软雅黑" w:hAnsi="微软雅黑" w:eastAsia="微软雅黑"/>
                <w:color w:val="000000"/>
                <w:sz w:val="18"/>
                <w:szCs w:val="18"/>
              </w:rPr>
              <w:t>145mm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585858" w:themeFill="text1" w:themeFillTint="A6"/>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themeFillTint="A6"/>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显示模式</w:t>
            </w:r>
          </w:p>
        </w:tc>
        <w:tc>
          <w:tcPr>
            <w:tcW w:w="4502" w:type="dxa"/>
            <w:tcBorders>
              <w:bottom w:val="single" w:color="auto" w:sz="4" w:space="0"/>
            </w:tcBorders>
            <w:shd w:val="clear" w:color="auto" w:fill="FFFFFF" w:themeFill="background1" w:themeFillShade="BF" w:themeFillTint="A6"/>
            <w:vAlign w:val="center"/>
          </w:tcPr>
          <w:p>
            <w:pPr>
              <w:tabs>
                <w:tab w:val="left" w:pos="360"/>
                <w:tab w:val="left" w:pos="540"/>
              </w:tabs>
              <w:spacing w:line="340" w:lineRule="exact"/>
              <w:rPr>
                <w:rFonts w:ascii="微软雅黑" w:hAnsi="微软雅黑" w:eastAsia="微软雅黑"/>
                <w:sz w:val="18"/>
                <w:szCs w:val="18"/>
              </w:rPr>
            </w:pPr>
            <w:r>
              <w:rPr>
                <w:rFonts w:hint="eastAsia" w:ascii="微软雅黑" w:hAnsi="微软雅黑" w:eastAsia="微软雅黑"/>
                <w:sz w:val="18"/>
                <w:szCs w:val="18"/>
              </w:rPr>
              <w:t>超大LCD实时显示剩余电池电压，具有背光灯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shd w:val="clear" w:color="auto" w:fill="FFFFFF" w:themeFill="background1" w:themeFillTint="A6"/>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LCD尺寸</w:t>
            </w:r>
          </w:p>
        </w:tc>
        <w:tc>
          <w:tcPr>
            <w:tcW w:w="4502" w:type="dxa"/>
            <w:tcBorders>
              <w:bottom w:val="single" w:color="auto" w:sz="4" w:space="0"/>
            </w:tcBorders>
            <w:shd w:val="clear" w:color="auto" w:fill="FFFFFF" w:themeFill="background1" w:themeFillTint="A6"/>
            <w:vAlign w:val="center"/>
          </w:tcPr>
          <w:p>
            <w:pPr>
              <w:tabs>
                <w:tab w:val="left" w:pos="360"/>
                <w:tab w:val="left" w:pos="540"/>
              </w:tabs>
              <w:spacing w:line="340" w:lineRule="exact"/>
              <w:rPr>
                <w:rFonts w:ascii="微软雅黑" w:hAnsi="微软雅黑" w:eastAsia="微软雅黑"/>
                <w:color w:val="000000"/>
                <w:sz w:val="18"/>
                <w:szCs w:val="18"/>
              </w:rPr>
            </w:pPr>
            <w:r>
              <w:rPr>
                <w:rFonts w:hint="eastAsia" w:ascii="微软雅黑" w:hAnsi="微软雅黑" w:eastAsia="微软雅黑"/>
                <w:sz w:val="18"/>
                <w:szCs w:val="18"/>
              </w:rPr>
              <w:t>长宽128mm×75mm；显示域124mm×67mm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585858" w:themeFill="text1" w:themeFillTint="A6"/>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themeFillTint="A6"/>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cs="微软雅黑"/>
                <w:b/>
                <w:color w:val="auto"/>
                <w:sz w:val="18"/>
                <w:szCs w:val="18"/>
              </w:rPr>
              <w:t>外包装尺寸</w:t>
            </w:r>
          </w:p>
        </w:tc>
        <w:tc>
          <w:tcPr>
            <w:tcW w:w="4502" w:type="dxa"/>
            <w:tcBorders>
              <w:bottom w:val="single" w:color="auto" w:sz="4" w:space="0"/>
            </w:tcBorders>
            <w:shd w:val="clear" w:color="auto" w:fill="FFFFFF" w:themeFill="background1" w:themeFillShade="BF" w:themeFillTint="A6"/>
            <w:vAlign w:val="center"/>
          </w:tcPr>
          <w:p>
            <w:pPr>
              <w:tabs>
                <w:tab w:val="left" w:pos="360"/>
                <w:tab w:val="left" w:pos="540"/>
              </w:tabs>
              <w:spacing w:line="340" w:lineRule="exact"/>
              <w:rPr>
                <w:rFonts w:ascii="微软雅黑" w:hAnsi="微软雅黑" w:eastAsia="微软雅黑"/>
                <w:color w:val="000000"/>
                <w:sz w:val="18"/>
                <w:szCs w:val="18"/>
              </w:rPr>
            </w:pPr>
            <w:r>
              <w:rPr>
                <w:rFonts w:hint="eastAsia" w:ascii="微软雅黑" w:hAnsi="微软雅黑" w:eastAsia="微软雅黑"/>
                <w:sz w:val="18"/>
                <w:szCs w:val="18"/>
              </w:rPr>
              <w:t>长宽高400mm×245mm×335mm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585858" w:themeFill="text1" w:themeFillTint="A6"/>
          <w:tblCellMar>
            <w:top w:w="0" w:type="dxa"/>
            <w:left w:w="108" w:type="dxa"/>
            <w:bottom w:w="0" w:type="dxa"/>
            <w:right w:w="108" w:type="dxa"/>
          </w:tblCellMar>
        </w:tblPrEx>
        <w:trPr>
          <w:jc w:val="center"/>
        </w:trPr>
        <w:tc>
          <w:tcPr>
            <w:tcW w:w="1259" w:type="dxa"/>
            <w:shd w:val="clear" w:color="auto" w:fill="FFFFFF" w:themeFill="background1" w:themeFillTint="A6"/>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工作温度</w:t>
            </w:r>
          </w:p>
        </w:tc>
        <w:tc>
          <w:tcPr>
            <w:tcW w:w="4502" w:type="dxa"/>
            <w:tcBorders>
              <w:bottom w:val="single" w:color="auto" w:sz="4" w:space="0"/>
            </w:tcBorders>
            <w:shd w:val="clear" w:color="auto" w:fill="FFFFFF" w:themeFill="background1" w:themeFillTint="A6"/>
            <w:vAlign w:val="center"/>
          </w:tcPr>
          <w:p>
            <w:pPr>
              <w:tabs>
                <w:tab w:val="left" w:pos="360"/>
                <w:tab w:val="left" w:pos="540"/>
              </w:tabs>
              <w:spacing w:line="340" w:lineRule="exact"/>
              <w:rPr>
                <w:rFonts w:ascii="微软雅黑" w:hAnsi="微软雅黑" w:eastAsia="微软雅黑"/>
                <w:sz w:val="18"/>
                <w:szCs w:val="18"/>
              </w:rPr>
            </w:pPr>
            <w:r>
              <w:rPr>
                <w:rFonts w:hint="eastAsia" w:ascii="微软雅黑" w:hAnsi="微软雅黑" w:eastAsia="微软雅黑"/>
                <w:sz w:val="18"/>
                <w:szCs w:val="18"/>
              </w:rPr>
              <w:t>-10℃～40℃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585858" w:themeFill="text1" w:themeFillTint="A6"/>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themeFillTint="A6"/>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存储条件</w:t>
            </w:r>
          </w:p>
        </w:tc>
        <w:tc>
          <w:tcPr>
            <w:tcW w:w="4502" w:type="dxa"/>
            <w:tcBorders>
              <w:bottom w:val="single" w:color="auto" w:sz="4" w:space="0"/>
            </w:tcBorders>
            <w:shd w:val="clear" w:color="auto" w:fill="FFFFFF" w:themeFill="background1" w:themeFillShade="BF" w:themeFillTint="A6"/>
            <w:vAlign w:val="center"/>
          </w:tcPr>
          <w:p>
            <w:pPr>
              <w:tabs>
                <w:tab w:val="left" w:pos="360"/>
                <w:tab w:val="left" w:pos="540"/>
              </w:tabs>
              <w:spacing w:line="340" w:lineRule="exact"/>
              <w:rPr>
                <w:rFonts w:ascii="微软雅黑" w:hAnsi="微软雅黑" w:eastAsia="微软雅黑"/>
                <w:sz w:val="18"/>
                <w:szCs w:val="18"/>
              </w:rPr>
            </w:pPr>
            <w:r>
              <w:rPr>
                <w:rFonts w:ascii="微软雅黑" w:hAnsi="微软雅黑" w:eastAsia="微软雅黑"/>
                <w:sz w:val="18"/>
                <w:szCs w:val="18"/>
              </w:rPr>
              <w:t>-</w:t>
            </w:r>
            <w:r>
              <w:rPr>
                <w:rFonts w:hint="eastAsia" w:ascii="微软雅黑" w:hAnsi="微软雅黑" w:eastAsia="微软雅黑"/>
                <w:sz w:val="18"/>
                <w:szCs w:val="18"/>
              </w:rPr>
              <w:t>20℃~</w:t>
            </w:r>
            <w:r>
              <w:rPr>
                <w:rFonts w:ascii="微软雅黑" w:hAnsi="微软雅黑" w:eastAsia="微软雅黑"/>
                <w:sz w:val="18"/>
                <w:szCs w:val="18"/>
              </w:rPr>
              <w:t>50</w:t>
            </w:r>
            <w:r>
              <w:rPr>
                <w:rFonts w:hint="eastAsia" w:ascii="微软雅黑" w:hAnsi="微软雅黑" w:eastAsia="微软雅黑"/>
                <w:sz w:val="18"/>
                <w:szCs w:val="18"/>
              </w:rPr>
              <w:t>℃，≤</w:t>
            </w:r>
            <w:r>
              <w:rPr>
                <w:rFonts w:ascii="微软雅黑" w:hAnsi="微软雅黑" w:eastAsia="微软雅黑"/>
                <w:sz w:val="18"/>
                <w:szCs w:val="18"/>
              </w:rPr>
              <w:t>95</w:t>
            </w:r>
            <w:r>
              <w:rPr>
                <w:rFonts w:hint="eastAsia" w:ascii="微软雅黑" w:hAnsi="微软雅黑" w:eastAsia="微软雅黑"/>
                <w:sz w:val="18"/>
                <w:szCs w:val="18"/>
              </w:rPr>
              <w:t>％</w:t>
            </w:r>
            <w:r>
              <w:rPr>
                <w:rFonts w:ascii="微软雅黑" w:hAnsi="微软雅黑" w:eastAsia="微软雅黑"/>
                <w:sz w:val="18"/>
                <w:szCs w:val="18"/>
              </w:rPr>
              <w:t>RH</w:t>
            </w:r>
            <w:r>
              <w:rPr>
                <w:rFonts w:hint="eastAsia" w:ascii="微软雅黑" w:hAnsi="微软雅黑" w:eastAsia="微软雅黑"/>
                <w:sz w:val="18"/>
                <w:szCs w:val="18"/>
              </w:rPr>
              <w:t>, 无结露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585858" w:themeFill="text1" w:themeFillTint="A6"/>
          <w:tblCellMar>
            <w:top w:w="0" w:type="dxa"/>
            <w:left w:w="108" w:type="dxa"/>
            <w:bottom w:w="0" w:type="dxa"/>
            <w:right w:w="108" w:type="dxa"/>
          </w:tblCellMar>
        </w:tblPrEx>
        <w:trPr>
          <w:jc w:val="center"/>
        </w:trPr>
        <w:tc>
          <w:tcPr>
            <w:tcW w:w="1259" w:type="dxa"/>
            <w:shd w:val="clear" w:color="auto" w:fill="FFFFFF" w:themeFill="background1" w:themeFillTint="A6"/>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背光控制</w:t>
            </w:r>
          </w:p>
        </w:tc>
        <w:tc>
          <w:tcPr>
            <w:tcW w:w="4502" w:type="dxa"/>
            <w:tcBorders>
              <w:bottom w:val="single" w:color="auto" w:sz="4" w:space="0"/>
            </w:tcBorders>
            <w:shd w:val="clear" w:color="auto" w:fill="FFFFFF" w:themeFill="background1" w:themeFillTint="A6"/>
            <w:vAlign w:val="center"/>
          </w:tcPr>
          <w:p>
            <w:pPr>
              <w:tabs>
                <w:tab w:val="left" w:pos="360"/>
                <w:tab w:val="left" w:pos="540"/>
              </w:tabs>
              <w:spacing w:line="340" w:lineRule="exact"/>
              <w:rPr>
                <w:rFonts w:ascii="微软雅黑" w:hAnsi="微软雅黑" w:eastAsia="微软雅黑"/>
                <w:sz w:val="18"/>
                <w:szCs w:val="18"/>
              </w:rPr>
            </w:pPr>
            <w:r>
              <w:rPr>
                <w:rFonts w:hint="eastAsia" w:ascii="微软雅黑" w:hAnsi="微软雅黑" w:eastAsia="微软雅黑"/>
                <w:sz w:val="18"/>
                <w:szCs w:val="18"/>
              </w:rPr>
              <w:t>有，白色背光灯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585858" w:themeFill="text1" w:themeFillTint="A6"/>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themeFillTint="A6"/>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工作温度</w:t>
            </w:r>
          </w:p>
        </w:tc>
        <w:tc>
          <w:tcPr>
            <w:tcW w:w="4502" w:type="dxa"/>
            <w:tcBorders>
              <w:bottom w:val="single" w:color="auto" w:sz="4" w:space="0"/>
            </w:tcBorders>
            <w:shd w:val="clear" w:color="auto" w:fill="FFFFFF" w:themeFill="background1" w:themeFillShade="BF" w:themeFillTint="A6"/>
            <w:vAlign w:val="center"/>
          </w:tcPr>
          <w:p>
            <w:pPr>
              <w:tabs>
                <w:tab w:val="left" w:pos="360"/>
                <w:tab w:val="left" w:pos="540"/>
              </w:tabs>
              <w:spacing w:line="340" w:lineRule="exact"/>
              <w:rPr>
                <w:rFonts w:ascii="微软雅黑" w:hAnsi="微软雅黑" w:eastAsia="微软雅黑"/>
                <w:sz w:val="18"/>
                <w:szCs w:val="18"/>
              </w:rPr>
            </w:pPr>
            <w:r>
              <w:rPr>
                <w:rFonts w:hint="eastAsia" w:ascii="微软雅黑" w:hAnsi="微软雅黑" w:eastAsia="微软雅黑"/>
                <w:sz w:val="18"/>
                <w:szCs w:val="18"/>
              </w:rPr>
              <w:t>-10℃～40℃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585858" w:themeFill="text1" w:themeFillTint="A6"/>
          <w:tblCellMar>
            <w:top w:w="0" w:type="dxa"/>
            <w:left w:w="108" w:type="dxa"/>
            <w:bottom w:w="0" w:type="dxa"/>
            <w:right w:w="108" w:type="dxa"/>
          </w:tblCellMar>
        </w:tblPrEx>
        <w:trPr>
          <w:jc w:val="center"/>
        </w:trPr>
        <w:tc>
          <w:tcPr>
            <w:tcW w:w="1259" w:type="dxa"/>
            <w:shd w:val="clear" w:color="auto" w:fill="FFFFFF" w:themeFill="background1" w:themeFillTint="A6"/>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存储条件</w:t>
            </w:r>
          </w:p>
        </w:tc>
        <w:tc>
          <w:tcPr>
            <w:tcW w:w="4502" w:type="dxa"/>
            <w:tcBorders>
              <w:bottom w:val="single" w:color="auto" w:sz="4" w:space="0"/>
            </w:tcBorders>
            <w:shd w:val="clear" w:color="auto" w:fill="FFFFFF" w:themeFill="background1" w:themeFillTint="A6"/>
            <w:vAlign w:val="center"/>
          </w:tcPr>
          <w:p>
            <w:pPr>
              <w:tabs>
                <w:tab w:val="left" w:pos="360"/>
                <w:tab w:val="left" w:pos="540"/>
              </w:tabs>
              <w:spacing w:line="340" w:lineRule="exact"/>
              <w:rPr>
                <w:rFonts w:ascii="微软雅黑" w:hAnsi="微软雅黑" w:eastAsia="微软雅黑"/>
                <w:sz w:val="18"/>
                <w:szCs w:val="18"/>
              </w:rPr>
            </w:pPr>
            <w:r>
              <w:rPr>
                <w:rFonts w:ascii="微软雅黑" w:hAnsi="微软雅黑" w:eastAsia="微软雅黑"/>
                <w:sz w:val="18"/>
                <w:szCs w:val="18"/>
              </w:rPr>
              <w:t>-</w:t>
            </w:r>
            <w:r>
              <w:rPr>
                <w:rFonts w:hint="eastAsia" w:ascii="微软雅黑" w:hAnsi="微软雅黑" w:eastAsia="微软雅黑"/>
                <w:sz w:val="18"/>
                <w:szCs w:val="18"/>
              </w:rPr>
              <w:t>20℃~</w:t>
            </w:r>
            <w:r>
              <w:rPr>
                <w:rFonts w:ascii="微软雅黑" w:hAnsi="微软雅黑" w:eastAsia="微软雅黑"/>
                <w:sz w:val="18"/>
                <w:szCs w:val="18"/>
              </w:rPr>
              <w:t>50</w:t>
            </w:r>
            <w:r>
              <w:rPr>
                <w:rFonts w:hint="eastAsia" w:ascii="微软雅黑" w:hAnsi="微软雅黑" w:eastAsia="微软雅黑"/>
                <w:sz w:val="18"/>
                <w:szCs w:val="18"/>
              </w:rPr>
              <w:t>℃，≤</w:t>
            </w:r>
            <w:r>
              <w:rPr>
                <w:rFonts w:ascii="微软雅黑" w:hAnsi="微软雅黑" w:eastAsia="微软雅黑"/>
                <w:sz w:val="18"/>
                <w:szCs w:val="18"/>
              </w:rPr>
              <w:t>95</w:t>
            </w:r>
            <w:r>
              <w:rPr>
                <w:rFonts w:hint="eastAsia" w:ascii="微软雅黑" w:hAnsi="微软雅黑" w:eastAsia="微软雅黑"/>
                <w:sz w:val="18"/>
                <w:szCs w:val="18"/>
              </w:rPr>
              <w:t>％</w:t>
            </w:r>
            <w:r>
              <w:rPr>
                <w:rFonts w:ascii="微软雅黑" w:hAnsi="微软雅黑" w:eastAsia="微软雅黑"/>
                <w:sz w:val="18"/>
                <w:szCs w:val="18"/>
              </w:rPr>
              <w:t>RH</w:t>
            </w:r>
            <w:r>
              <w:rPr>
                <w:rFonts w:hint="eastAsia" w:ascii="微软雅黑" w:hAnsi="微软雅黑" w:eastAsia="微软雅黑"/>
                <w:sz w:val="18"/>
                <w:szCs w:val="18"/>
              </w:rPr>
              <w:t>, 无结露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585858" w:themeFill="text1" w:themeFillTint="A6"/>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themeFillTint="A6"/>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仪表质量</w:t>
            </w:r>
          </w:p>
        </w:tc>
        <w:tc>
          <w:tcPr>
            <w:tcW w:w="4502" w:type="dxa"/>
            <w:tcBorders>
              <w:bottom w:val="single" w:color="auto" w:sz="4" w:space="0"/>
            </w:tcBorders>
            <w:shd w:val="clear" w:color="auto" w:fill="FFFFFF" w:themeFill="background1" w:themeFillShade="BF" w:themeFillTint="A6"/>
            <w:vAlign w:val="center"/>
          </w:tcPr>
          <w:p>
            <w:pPr>
              <w:tabs>
                <w:tab w:val="left" w:pos="360"/>
                <w:tab w:val="left" w:pos="540"/>
              </w:tabs>
              <w:spacing w:line="34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发射机2.5kg；</w:t>
            </w:r>
            <w:r>
              <w:rPr>
                <w:rFonts w:hint="eastAsia" w:ascii="微软雅黑" w:hAnsi="微软雅黑" w:eastAsia="微软雅黑"/>
                <w:sz w:val="18"/>
                <w:szCs w:val="18"/>
              </w:rPr>
              <w:t>发射钳</w:t>
            </w:r>
            <w:r>
              <w:rPr>
                <w:rFonts w:hint="eastAsia" w:ascii="微软雅黑" w:hAnsi="微软雅黑" w:eastAsia="微软雅黑"/>
                <w:color w:val="FF0000"/>
                <w:sz w:val="18"/>
                <w:szCs w:val="18"/>
              </w:rPr>
              <w:t>1.12kg</w:t>
            </w:r>
            <w:r>
              <w:rPr>
                <w:rFonts w:hint="eastAsia" w:ascii="微软雅黑" w:hAnsi="微软雅黑" w:eastAsia="微软雅黑"/>
                <w:sz w:val="18"/>
                <w:szCs w:val="18"/>
              </w:rPr>
              <w:t>；总质量</w:t>
            </w:r>
            <w:r>
              <w:rPr>
                <w:rFonts w:hint="eastAsia" w:ascii="微软雅黑" w:hAnsi="微软雅黑" w:eastAsia="微软雅黑"/>
                <w:color w:val="FF0000"/>
                <w:sz w:val="18"/>
                <w:szCs w:val="18"/>
              </w:rPr>
              <w:t>4.44kg</w:t>
            </w:r>
            <w:r>
              <w:rPr>
                <w:rFonts w:hint="eastAsia" w:ascii="微软雅黑" w:hAnsi="微软雅黑" w:eastAsia="微软雅黑"/>
                <w:sz w:val="18"/>
                <w:szCs w:val="18"/>
              </w:rPr>
              <w:t>（含接收机）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585858" w:themeFill="text1" w:themeFillTint="A6"/>
          <w:tblCellMar>
            <w:top w:w="0" w:type="dxa"/>
            <w:left w:w="108" w:type="dxa"/>
            <w:bottom w:w="0" w:type="dxa"/>
            <w:right w:w="108" w:type="dxa"/>
          </w:tblCellMar>
        </w:tblPrEx>
        <w:trPr>
          <w:jc w:val="center"/>
        </w:trPr>
        <w:tc>
          <w:tcPr>
            <w:tcW w:w="1259" w:type="dxa"/>
            <w:shd w:val="clear" w:color="auto" w:fill="FFFFFF" w:themeFill="background1" w:themeFillTint="A6"/>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电池电量</w:t>
            </w:r>
          </w:p>
        </w:tc>
        <w:tc>
          <w:tcPr>
            <w:tcW w:w="4502" w:type="dxa"/>
            <w:tcBorders>
              <w:bottom w:val="single" w:color="auto" w:sz="4" w:space="0"/>
            </w:tcBorders>
            <w:shd w:val="clear" w:color="auto" w:fill="FFFFFF" w:themeFill="background1" w:themeFillTint="A6"/>
            <w:vAlign w:val="center"/>
          </w:tcPr>
          <w:p>
            <w:pPr>
              <w:tabs>
                <w:tab w:val="left" w:pos="360"/>
                <w:tab w:val="left" w:pos="540"/>
              </w:tabs>
              <w:spacing w:line="34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当电池电压低于</w:t>
            </w:r>
            <w:r>
              <w:rPr>
                <w:rFonts w:hint="eastAsia" w:ascii="微软雅黑" w:hAnsi="微软雅黑" w:eastAsia="微软雅黑"/>
                <w:sz w:val="18"/>
                <w:szCs w:val="18"/>
              </w:rPr>
              <w:t>9.65V</w:t>
            </w:r>
            <w:r>
              <w:rPr>
                <w:rFonts w:hint="eastAsia" w:ascii="微软雅黑" w:hAnsi="微软雅黑" w:eastAsia="微软雅黑"/>
                <w:color w:val="000000"/>
                <w:sz w:val="18"/>
                <w:szCs w:val="18"/>
              </w:rPr>
              <w:t>时，电池电压低图标显示，提醒给电池充电；低于9.5V时，设备自动关机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585858" w:themeFill="text1" w:themeFillTint="A6"/>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themeFillTint="A6"/>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充 电 器</w:t>
            </w:r>
          </w:p>
        </w:tc>
        <w:tc>
          <w:tcPr>
            <w:tcW w:w="4502" w:type="dxa"/>
            <w:tcBorders>
              <w:bottom w:val="single" w:color="auto" w:sz="4" w:space="0"/>
            </w:tcBorders>
            <w:shd w:val="clear" w:color="auto" w:fill="FFFFFF" w:themeFill="background1" w:themeFillShade="BF" w:themeFillTint="A6"/>
            <w:vAlign w:val="center"/>
          </w:tcPr>
          <w:p>
            <w:pPr>
              <w:tabs>
                <w:tab w:val="left" w:pos="360"/>
                <w:tab w:val="left" w:pos="540"/>
              </w:tabs>
              <w:spacing w:line="34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12.6V DC充电器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585858" w:themeFill="text1" w:themeFillTint="A6"/>
          <w:tblCellMar>
            <w:top w:w="0" w:type="dxa"/>
            <w:left w:w="108" w:type="dxa"/>
            <w:bottom w:w="0" w:type="dxa"/>
            <w:right w:w="108" w:type="dxa"/>
          </w:tblCellMar>
        </w:tblPrEx>
        <w:trPr>
          <w:jc w:val="center"/>
        </w:trPr>
        <w:tc>
          <w:tcPr>
            <w:tcW w:w="1259" w:type="dxa"/>
            <w:shd w:val="clear" w:color="auto" w:fill="FFFFFF" w:themeFill="background1" w:themeFillTint="A6"/>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充电接口</w:t>
            </w:r>
          </w:p>
        </w:tc>
        <w:tc>
          <w:tcPr>
            <w:tcW w:w="4502" w:type="dxa"/>
            <w:tcBorders>
              <w:bottom w:val="single" w:color="auto" w:sz="4" w:space="0"/>
            </w:tcBorders>
            <w:shd w:val="clear" w:color="auto" w:fill="FFFFFF" w:themeFill="background1" w:themeFillTint="A6"/>
            <w:vAlign w:val="center"/>
          </w:tcPr>
          <w:p>
            <w:pPr>
              <w:tabs>
                <w:tab w:val="left" w:pos="360"/>
                <w:tab w:val="left" w:pos="540"/>
              </w:tabs>
              <w:spacing w:line="340" w:lineRule="exact"/>
              <w:rPr>
                <w:rFonts w:ascii="微软雅黑" w:hAnsi="微软雅黑" w:eastAsia="微软雅黑"/>
                <w:color w:val="000000"/>
                <w:sz w:val="18"/>
                <w:szCs w:val="18"/>
              </w:rPr>
            </w:pPr>
            <w:r>
              <w:rPr>
                <w:rFonts w:hint="eastAsia" w:ascii="微软雅黑" w:hAnsi="微软雅黑" w:eastAsia="微软雅黑"/>
                <w:sz w:val="18"/>
                <w:szCs w:val="18"/>
              </w:rPr>
              <w:t>圆形充电接口，DC标识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585858" w:themeFill="text1" w:themeFillTint="A6"/>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themeFillTint="A6"/>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抗    压</w:t>
            </w:r>
          </w:p>
        </w:tc>
        <w:tc>
          <w:tcPr>
            <w:tcW w:w="4502" w:type="dxa"/>
            <w:tcBorders>
              <w:bottom w:val="single" w:color="auto" w:sz="4" w:space="0"/>
            </w:tcBorders>
            <w:shd w:val="clear" w:color="auto" w:fill="FFFFFF" w:themeFill="background1" w:themeFillShade="BF" w:themeFillTint="A6"/>
            <w:vAlign w:val="center"/>
          </w:tcPr>
          <w:p>
            <w:pPr>
              <w:tabs>
                <w:tab w:val="left" w:pos="360"/>
                <w:tab w:val="left" w:pos="540"/>
              </w:tabs>
              <w:spacing w:line="340" w:lineRule="exact"/>
              <w:rPr>
                <w:rFonts w:ascii="微软雅黑" w:hAnsi="微软雅黑" w:eastAsia="微软雅黑"/>
                <w:sz w:val="18"/>
                <w:szCs w:val="18"/>
              </w:rPr>
            </w:pPr>
            <w:r>
              <w:rPr>
                <w:rFonts w:hint="eastAsia" w:ascii="微软雅黑" w:hAnsi="微软雅黑" w:eastAsia="微软雅黑"/>
                <w:sz w:val="18"/>
                <w:szCs w:val="18"/>
              </w:rPr>
              <w:t>发射机采用一体化专用工具箱式设计，箱体能承受约200kg的压力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585858" w:themeFill="text1" w:themeFillTint="A6"/>
          <w:tblCellMar>
            <w:top w:w="0" w:type="dxa"/>
            <w:left w:w="108" w:type="dxa"/>
            <w:bottom w:w="0" w:type="dxa"/>
            <w:right w:w="108" w:type="dxa"/>
          </w:tblCellMar>
        </w:tblPrEx>
        <w:trPr>
          <w:jc w:val="center"/>
        </w:trPr>
        <w:tc>
          <w:tcPr>
            <w:tcW w:w="1259" w:type="dxa"/>
            <w:shd w:val="clear" w:color="auto" w:fill="FFFFFF" w:themeFill="background1" w:themeFillTint="A6"/>
            <w:vAlign w:val="center"/>
          </w:tcPr>
          <w:p>
            <w:pPr>
              <w:tabs>
                <w:tab w:val="left" w:pos="360"/>
                <w:tab w:val="left" w:pos="540"/>
              </w:tabs>
              <w:spacing w:line="360" w:lineRule="exact"/>
              <w:jc w:val="center"/>
              <w:rPr>
                <w:rFonts w:ascii="微软雅黑" w:hAnsi="微软雅黑" w:eastAsia="微软雅黑" w:cs="微软雅黑"/>
                <w:b/>
                <w:color w:val="auto"/>
                <w:sz w:val="18"/>
                <w:szCs w:val="18"/>
              </w:rPr>
            </w:pPr>
            <w:r>
              <w:rPr>
                <w:rFonts w:hint="eastAsia" w:ascii="微软雅黑" w:hAnsi="微软雅黑" w:eastAsia="微软雅黑" w:cs="微软雅黑"/>
                <w:b/>
                <w:color w:val="auto"/>
                <w:sz w:val="18"/>
                <w:szCs w:val="18"/>
              </w:rPr>
              <w:t>耐    压</w:t>
            </w:r>
          </w:p>
        </w:tc>
        <w:tc>
          <w:tcPr>
            <w:tcW w:w="4502" w:type="dxa"/>
            <w:tcBorders>
              <w:bottom w:val="single" w:color="auto" w:sz="4" w:space="0"/>
            </w:tcBorders>
            <w:shd w:val="clear" w:color="auto" w:fill="FFFFFF" w:themeFill="background1" w:themeFillTint="A6"/>
            <w:vAlign w:val="center"/>
          </w:tcPr>
          <w:p>
            <w:pPr>
              <w:tabs>
                <w:tab w:val="left" w:pos="360"/>
                <w:tab w:val="left" w:pos="540"/>
              </w:tabs>
              <w:spacing w:line="360" w:lineRule="exact"/>
              <w:rPr>
                <w:rFonts w:ascii="微软雅黑" w:hAnsi="微软雅黑" w:eastAsia="微软雅黑" w:cs="微软雅黑"/>
                <w:sz w:val="18"/>
                <w:szCs w:val="18"/>
              </w:rPr>
            </w:pPr>
            <w:r>
              <w:rPr>
                <w:rFonts w:hint="eastAsia" w:ascii="微软雅黑" w:hAnsi="微软雅黑" w:eastAsia="微软雅黑"/>
                <w:sz w:val="18"/>
                <w:szCs w:val="18"/>
              </w:rPr>
              <w:t>AC 3700V/rms(仪器箱顶面与底面之前)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585858" w:themeFill="text1" w:themeFillTint="A6"/>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themeFillTint="A6"/>
            <w:vAlign w:val="center"/>
          </w:tcPr>
          <w:p>
            <w:pPr>
              <w:tabs>
                <w:tab w:val="left" w:pos="360"/>
                <w:tab w:val="left" w:pos="540"/>
              </w:tabs>
              <w:spacing w:line="360" w:lineRule="exact"/>
              <w:jc w:val="center"/>
              <w:rPr>
                <w:rFonts w:ascii="微软雅黑" w:hAnsi="微软雅黑" w:eastAsia="微软雅黑" w:cs="微软雅黑"/>
                <w:b/>
                <w:color w:val="auto"/>
                <w:sz w:val="18"/>
                <w:szCs w:val="18"/>
              </w:rPr>
            </w:pPr>
            <w:r>
              <w:rPr>
                <w:rFonts w:hint="eastAsia" w:ascii="微软雅黑" w:hAnsi="微软雅黑" w:eastAsia="微软雅黑" w:cs="微软雅黑"/>
                <w:b/>
                <w:color w:val="auto"/>
                <w:sz w:val="18"/>
                <w:szCs w:val="18"/>
              </w:rPr>
              <w:t>电磁特性</w:t>
            </w:r>
          </w:p>
        </w:tc>
        <w:tc>
          <w:tcPr>
            <w:tcW w:w="4502" w:type="dxa"/>
            <w:tcBorders>
              <w:bottom w:val="single" w:color="auto" w:sz="4" w:space="0"/>
            </w:tcBorders>
            <w:shd w:val="clear" w:color="auto" w:fill="FFFFFF" w:themeFill="background1" w:themeFillShade="BF" w:themeFillTint="A6"/>
            <w:vAlign w:val="center"/>
          </w:tcPr>
          <w:p>
            <w:pPr>
              <w:tabs>
                <w:tab w:val="left" w:pos="360"/>
                <w:tab w:val="left" w:pos="540"/>
              </w:tabs>
              <w:spacing w:line="360" w:lineRule="exact"/>
              <w:rPr>
                <w:rFonts w:ascii="微软雅黑" w:hAnsi="微软雅黑" w:eastAsia="微软雅黑" w:cs="微软雅黑"/>
                <w:sz w:val="18"/>
                <w:szCs w:val="18"/>
              </w:rPr>
            </w:pPr>
            <w:r>
              <w:rPr>
                <w:rFonts w:hint="eastAsia" w:ascii="微软雅黑" w:hAnsi="微软雅黑" w:eastAsia="微软雅黑"/>
                <w:sz w:val="18"/>
                <w:szCs w:val="18"/>
              </w:rPr>
              <w:t>IEC61326(EMC)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585858" w:themeFill="text1" w:themeFillTint="A6"/>
          <w:tblCellMar>
            <w:top w:w="0" w:type="dxa"/>
            <w:left w:w="108" w:type="dxa"/>
            <w:bottom w:w="0" w:type="dxa"/>
            <w:right w:w="108" w:type="dxa"/>
          </w:tblCellMar>
        </w:tblPrEx>
        <w:trPr>
          <w:jc w:val="center"/>
        </w:trPr>
        <w:tc>
          <w:tcPr>
            <w:tcW w:w="1259" w:type="dxa"/>
            <w:shd w:val="clear" w:color="auto" w:fill="FFFFFF" w:themeFill="background1" w:themeFillTint="A6"/>
            <w:vAlign w:val="center"/>
          </w:tcPr>
          <w:p>
            <w:pPr>
              <w:tabs>
                <w:tab w:val="left" w:pos="360"/>
                <w:tab w:val="left" w:pos="540"/>
              </w:tabs>
              <w:spacing w:line="360" w:lineRule="exact"/>
              <w:jc w:val="center"/>
              <w:rPr>
                <w:rFonts w:ascii="微软雅黑" w:hAnsi="微软雅黑" w:eastAsia="微软雅黑" w:cs="微软雅黑"/>
                <w:b/>
                <w:color w:val="auto"/>
                <w:sz w:val="18"/>
                <w:szCs w:val="18"/>
              </w:rPr>
            </w:pPr>
            <w:r>
              <w:rPr>
                <w:rFonts w:hint="eastAsia" w:ascii="微软雅黑" w:hAnsi="微软雅黑" w:eastAsia="微软雅黑" w:cs="微软雅黑"/>
                <w:b/>
                <w:color w:val="auto"/>
                <w:sz w:val="18"/>
                <w:szCs w:val="18"/>
              </w:rPr>
              <w:t>参考安规</w:t>
            </w:r>
          </w:p>
        </w:tc>
        <w:tc>
          <w:tcPr>
            <w:tcW w:w="4502" w:type="dxa"/>
            <w:tcBorders>
              <w:bottom w:val="single" w:color="auto" w:sz="4" w:space="0"/>
            </w:tcBorders>
            <w:shd w:val="clear" w:color="auto" w:fill="FFFFFF" w:themeFill="background1" w:themeFillTint="A6"/>
            <w:vAlign w:val="center"/>
          </w:tcPr>
          <w:p>
            <w:pPr>
              <w:tabs>
                <w:tab w:val="left" w:pos="360"/>
                <w:tab w:val="left" w:pos="540"/>
              </w:tabs>
              <w:spacing w:line="360" w:lineRule="exact"/>
              <w:rPr>
                <w:rFonts w:ascii="微软雅黑" w:hAnsi="微软雅黑" w:eastAsia="微软雅黑"/>
                <w:sz w:val="18"/>
                <w:szCs w:val="18"/>
              </w:rPr>
            </w:pPr>
            <w:r>
              <w:rPr>
                <w:rFonts w:hint="eastAsia" w:ascii="微软雅黑" w:hAnsi="微软雅黑" w:eastAsia="微软雅黑"/>
                <w:sz w:val="18"/>
                <w:szCs w:val="18"/>
              </w:rPr>
              <w:t>IEC61010-1(CAT Ⅲ 300V、CAT IV 150V、污染等级2)</w:t>
            </w:r>
          </w:p>
        </w:tc>
      </w:tr>
    </w:tbl>
    <w:p>
      <w:pPr>
        <w:tabs>
          <w:tab w:val="left" w:pos="540"/>
        </w:tabs>
        <w:spacing w:line="340" w:lineRule="exact"/>
        <w:ind w:firstLine="360" w:firstLineChars="200"/>
        <w:outlineLvl w:val="1"/>
        <w:rPr>
          <w:rFonts w:ascii="微软雅黑" w:hAnsi="微软雅黑" w:eastAsia="微软雅黑"/>
          <w:b/>
          <w:color w:val="000000"/>
          <w:sz w:val="18"/>
          <w:szCs w:val="18"/>
        </w:rPr>
      </w:pPr>
      <w:bookmarkStart w:id="5" w:name="_Toc522368726"/>
    </w:p>
    <w:p>
      <w:pPr>
        <w:tabs>
          <w:tab w:val="left" w:pos="540"/>
        </w:tabs>
        <w:spacing w:line="340" w:lineRule="exact"/>
        <w:ind w:firstLine="360" w:firstLineChars="200"/>
        <w:outlineLvl w:val="1"/>
        <w:rPr>
          <w:rFonts w:ascii="微软雅黑" w:hAnsi="微软雅黑" w:eastAsia="微软雅黑"/>
          <w:b/>
          <w:color w:val="000000"/>
          <w:sz w:val="18"/>
          <w:szCs w:val="18"/>
        </w:rPr>
      </w:pPr>
    </w:p>
    <w:p>
      <w:pPr>
        <w:tabs>
          <w:tab w:val="left" w:pos="540"/>
        </w:tabs>
        <w:spacing w:line="340" w:lineRule="exact"/>
        <w:ind w:firstLine="360" w:firstLineChars="200"/>
        <w:outlineLvl w:val="1"/>
        <w:rPr>
          <w:rFonts w:ascii="微软雅黑" w:hAnsi="微软雅黑" w:eastAsia="微软雅黑"/>
          <w:b/>
          <w:color w:val="000000"/>
          <w:sz w:val="18"/>
          <w:szCs w:val="18"/>
        </w:rPr>
      </w:pPr>
    </w:p>
    <w:p>
      <w:pPr>
        <w:tabs>
          <w:tab w:val="left" w:pos="540"/>
        </w:tabs>
        <w:spacing w:line="340" w:lineRule="exact"/>
        <w:ind w:firstLine="360" w:firstLineChars="200"/>
        <w:outlineLvl w:val="1"/>
        <w:rPr>
          <w:rFonts w:ascii="微软雅黑" w:hAnsi="微软雅黑" w:eastAsia="微软雅黑"/>
          <w:b/>
          <w:color w:val="000000"/>
          <w:sz w:val="18"/>
          <w:szCs w:val="18"/>
        </w:rPr>
      </w:pPr>
    </w:p>
    <w:p>
      <w:pPr>
        <w:tabs>
          <w:tab w:val="left" w:pos="540"/>
        </w:tabs>
        <w:spacing w:line="340" w:lineRule="exact"/>
        <w:ind w:firstLine="360" w:firstLineChars="200"/>
        <w:outlineLvl w:val="1"/>
        <w:rPr>
          <w:rFonts w:ascii="微软雅黑" w:hAnsi="微软雅黑" w:eastAsia="微软雅黑"/>
          <w:b/>
          <w:color w:val="000000"/>
          <w:sz w:val="18"/>
          <w:szCs w:val="18"/>
        </w:rPr>
      </w:pPr>
      <w:r>
        <w:rPr>
          <w:rFonts w:hint="eastAsia" w:ascii="微软雅黑" w:hAnsi="微软雅黑" w:eastAsia="微软雅黑"/>
          <w:b/>
          <w:color w:val="000000"/>
          <w:sz w:val="18"/>
          <w:szCs w:val="18"/>
        </w:rPr>
        <w:t>3．接收机规格</w:t>
      </w:r>
      <w:bookmarkEnd w:id="5"/>
    </w:p>
    <w:tbl>
      <w:tblPr>
        <w:tblStyle w:val="14"/>
        <w:tblpPr w:leftFromText="180" w:rightFromText="180" w:vertAnchor="text" w:tblpXSpec="center" w:tblpY="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9"/>
        <w:gridCol w:w="4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功    能</w:t>
            </w:r>
          </w:p>
        </w:tc>
        <w:tc>
          <w:tcPr>
            <w:tcW w:w="4502" w:type="dxa"/>
            <w:tcBorders>
              <w:bottom w:val="single" w:color="auto" w:sz="4" w:space="0"/>
            </w:tcBorders>
            <w:shd w:val="clear" w:color="auto" w:fill="FFFFFF" w:themeFill="background1"/>
            <w:vAlign w:val="center"/>
          </w:tcPr>
          <w:p>
            <w:pPr>
              <w:tabs>
                <w:tab w:val="left" w:pos="360"/>
                <w:tab w:val="left" w:pos="540"/>
              </w:tabs>
              <w:spacing w:line="340" w:lineRule="exact"/>
              <w:rPr>
                <w:rFonts w:ascii="微软雅黑" w:hAnsi="微软雅黑" w:eastAsia="微软雅黑"/>
                <w:b/>
                <w:sz w:val="18"/>
                <w:szCs w:val="18"/>
              </w:rPr>
            </w:pPr>
            <w:r>
              <w:rPr>
                <w:rFonts w:hint="eastAsia" w:ascii="微软雅黑" w:hAnsi="微软雅黑" w:eastAsia="微软雅黑"/>
                <w:sz w:val="18"/>
                <w:szCs w:val="18"/>
              </w:rPr>
              <w:t>带电电缆识别、停电电缆识别；交流电压、电流、频率测量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电    源</w:t>
            </w:r>
          </w:p>
        </w:tc>
        <w:tc>
          <w:tcPr>
            <w:tcW w:w="4502" w:type="dxa"/>
            <w:shd w:val="clear" w:color="auto" w:fill="FFFFFF" w:themeFill="background1"/>
            <w:vAlign w:val="center"/>
          </w:tcPr>
          <w:p>
            <w:pPr>
              <w:tabs>
                <w:tab w:val="left" w:pos="360"/>
                <w:tab w:val="left" w:pos="540"/>
              </w:tabs>
              <w:spacing w:line="340" w:lineRule="exact"/>
              <w:rPr>
                <w:rFonts w:ascii="微软雅黑" w:hAnsi="微软雅黑" w:eastAsia="微软雅黑"/>
                <w:sz w:val="18"/>
                <w:szCs w:val="18"/>
              </w:rPr>
            </w:pPr>
            <w:r>
              <w:rPr>
                <w:rFonts w:hint="eastAsia" w:ascii="微软雅黑" w:hAnsi="微软雅黑" w:eastAsia="微软雅黑"/>
                <w:sz w:val="18"/>
                <w:szCs w:val="18"/>
              </w:rPr>
              <w:t>7.4V大容量可充锂电池，USB充电接口，充满电连续工作约6小时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额定电流</w:t>
            </w:r>
          </w:p>
        </w:tc>
        <w:tc>
          <w:tcPr>
            <w:tcW w:w="4502" w:type="dxa"/>
            <w:tcBorders>
              <w:bottom w:val="single" w:color="auto" w:sz="4" w:space="0"/>
            </w:tcBorders>
            <w:shd w:val="clear" w:color="auto" w:fill="FFFFFF" w:themeFill="background1"/>
            <w:vAlign w:val="center"/>
          </w:tcPr>
          <w:p>
            <w:pPr>
              <w:tabs>
                <w:tab w:val="left" w:pos="360"/>
                <w:tab w:val="left" w:pos="540"/>
              </w:tabs>
              <w:spacing w:line="34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约</w:t>
            </w:r>
            <w:r>
              <w:rPr>
                <w:rFonts w:hint="eastAsia" w:ascii="微软雅黑" w:hAnsi="微软雅黑" w:eastAsia="微软雅黑"/>
                <w:sz w:val="18"/>
                <w:szCs w:val="18"/>
              </w:rPr>
              <w:t>300</w:t>
            </w:r>
            <w:r>
              <w:rPr>
                <w:rFonts w:hint="eastAsia" w:ascii="微软雅黑" w:hAnsi="微软雅黑" w:eastAsia="微软雅黑"/>
                <w:color w:val="000000"/>
                <w:sz w:val="18"/>
                <w:szCs w:val="18"/>
              </w:rPr>
              <w:t>mA</w:t>
            </w:r>
            <w:r>
              <w:rPr>
                <w:rFonts w:hint="eastAsia" w:ascii="微软雅黑" w:hAnsi="微软雅黑" w:eastAsia="微软雅黑"/>
                <w:sz w:val="18"/>
                <w:szCs w:val="18"/>
              </w:rPr>
              <w:t xml:space="preserve"> 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显示模式</w:t>
            </w:r>
          </w:p>
        </w:tc>
        <w:tc>
          <w:tcPr>
            <w:tcW w:w="4502" w:type="dxa"/>
            <w:tcBorders>
              <w:bottom w:val="single" w:color="auto" w:sz="4" w:space="0"/>
            </w:tcBorders>
            <w:shd w:val="clear" w:color="auto" w:fill="FFFFFF" w:themeFill="background1"/>
            <w:vAlign w:val="center"/>
          </w:tcPr>
          <w:p>
            <w:pPr>
              <w:tabs>
                <w:tab w:val="left" w:pos="360"/>
                <w:tab w:val="left" w:pos="540"/>
              </w:tabs>
              <w:spacing w:line="340" w:lineRule="exact"/>
              <w:rPr>
                <w:rFonts w:ascii="微软雅黑" w:hAnsi="微软雅黑" w:eastAsia="微软雅黑"/>
                <w:sz w:val="18"/>
                <w:szCs w:val="18"/>
              </w:rPr>
            </w:pPr>
            <w:r>
              <w:rPr>
                <w:rFonts w:hint="eastAsia" w:ascii="微软雅黑" w:hAnsi="微软雅黑" w:eastAsia="微软雅黑"/>
                <w:sz w:val="18"/>
                <w:szCs w:val="18"/>
              </w:rPr>
              <w:t>3.5寸真彩液晶屏显示，彩色图标指示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vMerge w:val="restart"/>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信号标定</w:t>
            </w:r>
          </w:p>
        </w:tc>
        <w:tc>
          <w:tcPr>
            <w:tcW w:w="4502" w:type="dxa"/>
            <w:tcBorders>
              <w:bottom w:val="single" w:color="auto" w:sz="4" w:space="0"/>
            </w:tcBorders>
            <w:shd w:val="clear" w:color="auto" w:fill="FFFFFF" w:themeFill="background1"/>
            <w:vAlign w:val="center"/>
          </w:tcPr>
          <w:p>
            <w:pPr>
              <w:tabs>
                <w:tab w:val="left" w:pos="360"/>
                <w:tab w:val="left" w:pos="540"/>
              </w:tabs>
              <w:spacing w:line="340" w:lineRule="exact"/>
              <w:rPr>
                <w:rFonts w:ascii="微软雅黑" w:hAnsi="微软雅黑" w:eastAsia="微软雅黑"/>
                <w:b/>
                <w:sz w:val="18"/>
                <w:szCs w:val="18"/>
              </w:rPr>
            </w:pPr>
            <w:r>
              <w:rPr>
                <w:rFonts w:hint="eastAsia" w:ascii="微软雅黑" w:hAnsi="微软雅黑" w:eastAsia="微软雅黑"/>
                <w:b/>
                <w:sz w:val="18"/>
                <w:szCs w:val="18"/>
              </w:rPr>
              <w:t>有，标定发射信号。接收信号与发射信号的电流百分比在标定值</w:t>
            </w:r>
            <w:r>
              <w:rPr>
                <w:rFonts w:ascii="微软雅黑" w:hAnsi="微软雅黑" w:eastAsia="微软雅黑"/>
                <w:b/>
                <w:sz w:val="18"/>
                <w:szCs w:val="18"/>
              </w:rPr>
              <w:t>75</w:t>
            </w:r>
            <w:r>
              <w:rPr>
                <w:rFonts w:hint="eastAsia" w:ascii="微软雅黑" w:hAnsi="微软雅黑" w:eastAsia="微软雅黑"/>
                <w:b/>
                <w:sz w:val="18"/>
                <w:szCs w:val="18"/>
              </w:rPr>
              <w:t>%-135%之间为识别成功条件之一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vMerge w:val="continue"/>
            <w:tcBorders>
              <w:bottom w:val="single" w:color="auto" w:sz="4" w:space="0"/>
            </w:tcBorders>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p>
        </w:tc>
        <w:tc>
          <w:tcPr>
            <w:tcW w:w="4502" w:type="dxa"/>
            <w:tcBorders>
              <w:bottom w:val="single" w:color="auto" w:sz="4" w:space="0"/>
            </w:tcBorders>
            <w:shd w:val="clear" w:color="auto" w:fill="FFFFFF" w:themeFill="background1"/>
            <w:vAlign w:val="center"/>
          </w:tcPr>
          <w:p>
            <w:pPr>
              <w:tabs>
                <w:tab w:val="left" w:pos="360"/>
                <w:tab w:val="left" w:pos="540"/>
              </w:tabs>
              <w:spacing w:line="340" w:lineRule="exact"/>
              <w:rPr>
                <w:rFonts w:ascii="微软雅黑" w:hAnsi="微软雅黑" w:eastAsia="微软雅黑"/>
                <w:b/>
                <w:sz w:val="18"/>
                <w:szCs w:val="18"/>
              </w:rPr>
            </w:pPr>
            <w:r>
              <w:rPr>
                <w:rFonts w:hint="eastAsia" w:ascii="微软雅黑" w:hAnsi="微软雅黑" w:eastAsia="微软雅黑"/>
                <w:b/>
                <w:sz w:val="18"/>
                <w:szCs w:val="18"/>
              </w:rPr>
              <w:t>标定好后不能改变测试频率和放大倍数，否则要重新标定；测试不同的电缆都需要重新标定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方向识别</w:t>
            </w:r>
          </w:p>
        </w:tc>
        <w:tc>
          <w:tcPr>
            <w:tcW w:w="4502" w:type="dxa"/>
            <w:tcBorders>
              <w:bottom w:val="single" w:color="auto" w:sz="4" w:space="0"/>
            </w:tcBorders>
            <w:shd w:val="clear" w:color="auto" w:fill="FFFFFF" w:themeFill="background1"/>
            <w:vAlign w:val="center"/>
          </w:tcPr>
          <w:p>
            <w:pPr>
              <w:tabs>
                <w:tab w:val="left" w:pos="360"/>
                <w:tab w:val="left" w:pos="540"/>
              </w:tabs>
              <w:spacing w:line="340" w:lineRule="exact"/>
              <w:rPr>
                <w:rFonts w:ascii="微软雅黑" w:hAnsi="微软雅黑" w:eastAsia="微软雅黑"/>
                <w:sz w:val="18"/>
                <w:szCs w:val="18"/>
              </w:rPr>
            </w:pPr>
            <w:r>
              <w:rPr>
                <w:rFonts w:hint="eastAsia" w:ascii="微软雅黑" w:hAnsi="微软雅黑" w:eastAsia="微软雅黑"/>
                <w:sz w:val="18"/>
                <w:szCs w:val="18"/>
              </w:rPr>
              <w:t>有，发射钳、接收钳与加载信号必须方向一致，为识别成功的条件之一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电缆识别成功</w:t>
            </w:r>
          </w:p>
        </w:tc>
        <w:tc>
          <w:tcPr>
            <w:tcW w:w="4502" w:type="dxa"/>
            <w:shd w:val="clear" w:color="auto" w:fill="FFFFFF" w:themeFill="background1"/>
            <w:vAlign w:val="center"/>
          </w:tcPr>
          <w:p>
            <w:pPr>
              <w:tabs>
                <w:tab w:val="left" w:pos="360"/>
                <w:tab w:val="left" w:pos="540"/>
              </w:tabs>
              <w:spacing w:line="340" w:lineRule="exact"/>
              <w:rPr>
                <w:rFonts w:ascii="微软雅黑" w:hAnsi="微软雅黑" w:eastAsia="微软雅黑"/>
                <w:sz w:val="18"/>
                <w:szCs w:val="18"/>
              </w:rPr>
            </w:pPr>
            <w:r>
              <w:rPr>
                <w:rFonts w:hint="eastAsia" w:ascii="微软雅黑" w:hAnsi="微软雅黑" w:eastAsia="微软雅黑"/>
                <w:sz w:val="18"/>
                <w:szCs w:val="18"/>
              </w:rPr>
              <w:t>绿色打钩图标指示（√）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非目标电缆</w:t>
            </w:r>
          </w:p>
        </w:tc>
        <w:tc>
          <w:tcPr>
            <w:tcW w:w="4502" w:type="dxa"/>
            <w:shd w:val="clear" w:color="auto" w:fill="FFFFFF" w:themeFill="background1"/>
            <w:vAlign w:val="center"/>
          </w:tcPr>
          <w:p>
            <w:pPr>
              <w:tabs>
                <w:tab w:val="left" w:pos="360"/>
                <w:tab w:val="left" w:pos="540"/>
              </w:tabs>
              <w:spacing w:line="340" w:lineRule="exact"/>
              <w:rPr>
                <w:rFonts w:ascii="微软雅黑" w:hAnsi="微软雅黑" w:eastAsia="微软雅黑"/>
                <w:sz w:val="18"/>
                <w:szCs w:val="18"/>
              </w:rPr>
            </w:pPr>
            <w:r>
              <w:rPr>
                <w:rFonts w:hint="eastAsia" w:ascii="微软雅黑" w:hAnsi="微软雅黑" w:eastAsia="微软雅黑"/>
                <w:sz w:val="18"/>
                <w:szCs w:val="18"/>
              </w:rPr>
              <w:t>红橙色打叉图标指示（×）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接收机尺寸</w:t>
            </w:r>
          </w:p>
        </w:tc>
        <w:tc>
          <w:tcPr>
            <w:tcW w:w="4502" w:type="dxa"/>
            <w:tcBorders>
              <w:bottom w:val="single" w:color="auto" w:sz="4" w:space="0"/>
            </w:tcBorders>
            <w:shd w:val="clear" w:color="auto" w:fill="FFFFFF" w:themeFill="background1"/>
            <w:vAlign w:val="center"/>
          </w:tcPr>
          <w:p>
            <w:pPr>
              <w:tabs>
                <w:tab w:val="left" w:pos="360"/>
                <w:tab w:val="left" w:pos="540"/>
              </w:tabs>
              <w:spacing w:line="34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长宽厚207mm</w:t>
            </w:r>
            <w:r>
              <w:rPr>
                <w:rFonts w:ascii="微软雅黑" w:hAnsi="微软雅黑" w:eastAsia="微软雅黑"/>
                <w:color w:val="000000"/>
                <w:sz w:val="18"/>
                <w:szCs w:val="18"/>
              </w:rPr>
              <w:t>×</w:t>
            </w:r>
            <w:r>
              <w:rPr>
                <w:rFonts w:hint="eastAsia" w:ascii="微软雅黑" w:hAnsi="微软雅黑" w:eastAsia="微软雅黑"/>
                <w:color w:val="000000"/>
                <w:sz w:val="18"/>
                <w:szCs w:val="18"/>
              </w:rPr>
              <w:t>101mm</w:t>
            </w:r>
            <w:r>
              <w:rPr>
                <w:rFonts w:ascii="微软雅黑" w:hAnsi="微软雅黑" w:eastAsia="微软雅黑"/>
                <w:color w:val="000000"/>
                <w:sz w:val="18"/>
                <w:szCs w:val="18"/>
              </w:rPr>
              <w:t>×</w:t>
            </w:r>
            <w:r>
              <w:rPr>
                <w:rFonts w:hint="eastAsia" w:ascii="微软雅黑" w:hAnsi="微软雅黑" w:eastAsia="微软雅黑"/>
                <w:color w:val="000000"/>
                <w:sz w:val="18"/>
                <w:szCs w:val="18"/>
              </w:rPr>
              <w:t>45</w:t>
            </w:r>
            <w:r>
              <w:rPr>
                <w:rFonts w:ascii="微软雅黑" w:hAnsi="微软雅黑" w:eastAsia="微软雅黑"/>
                <w:color w:val="000000"/>
                <w:sz w:val="18"/>
                <w:szCs w:val="18"/>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柔性电流钳</w:t>
            </w:r>
          </w:p>
        </w:tc>
        <w:tc>
          <w:tcPr>
            <w:tcW w:w="4502" w:type="dxa"/>
            <w:tcBorders>
              <w:bottom w:val="single" w:color="auto" w:sz="4" w:space="0"/>
            </w:tcBorders>
            <w:shd w:val="clear" w:color="auto" w:fill="FFFFFF" w:themeFill="background1"/>
            <w:vAlign w:val="center"/>
          </w:tcPr>
          <w:p>
            <w:pPr>
              <w:tabs>
                <w:tab w:val="left" w:pos="360"/>
                <w:tab w:val="left" w:pos="540"/>
              </w:tabs>
              <w:spacing w:line="34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长约630mm，线径6 mm或12.5mm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线圈内径</w:t>
            </w:r>
          </w:p>
        </w:tc>
        <w:tc>
          <w:tcPr>
            <w:tcW w:w="4502" w:type="dxa"/>
            <w:tcBorders>
              <w:bottom w:val="single" w:color="auto" w:sz="4" w:space="0"/>
            </w:tcBorders>
            <w:shd w:val="clear" w:color="auto" w:fill="FFFFFF" w:themeFill="background1"/>
            <w:vAlign w:val="center"/>
          </w:tcPr>
          <w:p>
            <w:pPr>
              <w:tabs>
                <w:tab w:val="left" w:pos="360"/>
                <w:tab w:val="left" w:pos="540"/>
              </w:tabs>
              <w:spacing w:line="340" w:lineRule="exact"/>
              <w:rPr>
                <w:rFonts w:ascii="微软雅黑" w:hAnsi="微软雅黑" w:eastAsia="微软雅黑"/>
                <w:sz w:val="18"/>
                <w:szCs w:val="18"/>
              </w:rPr>
            </w:pPr>
            <w:r>
              <w:rPr>
                <w:rFonts w:hint="eastAsia" w:asciiTheme="majorEastAsia" w:hAnsiTheme="majorEastAsia" w:eastAsiaTheme="majorEastAsia"/>
                <w:sz w:val="18"/>
                <w:szCs w:val="18"/>
              </w:rPr>
              <w:t>φ</w:t>
            </w:r>
            <w:r>
              <w:rPr>
                <w:rFonts w:hint="eastAsia" w:ascii="微软雅黑" w:hAnsi="微软雅黑" w:eastAsia="微软雅黑"/>
                <w:sz w:val="18"/>
                <w:szCs w:val="18"/>
              </w:rPr>
              <w:t>200mm（可以根据需要定制更大口径）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引线长度</w:t>
            </w:r>
          </w:p>
        </w:tc>
        <w:tc>
          <w:tcPr>
            <w:tcW w:w="4502" w:type="dxa"/>
            <w:shd w:val="clear" w:color="auto" w:fill="FFFFFF" w:themeFill="background1"/>
            <w:vAlign w:val="center"/>
          </w:tcPr>
          <w:p>
            <w:pPr>
              <w:tabs>
                <w:tab w:val="left" w:pos="360"/>
                <w:tab w:val="left" w:pos="540"/>
              </w:tabs>
              <w:spacing w:line="34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柔性电流钳引线长度：2m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电压测试线</w:t>
            </w:r>
          </w:p>
        </w:tc>
        <w:tc>
          <w:tcPr>
            <w:tcW w:w="4502" w:type="dxa"/>
            <w:shd w:val="clear" w:color="auto" w:fill="FFFFFF" w:themeFill="background1"/>
            <w:vAlign w:val="center"/>
          </w:tcPr>
          <w:p>
            <w:pPr>
              <w:tabs>
                <w:tab w:val="left" w:pos="360"/>
                <w:tab w:val="left" w:pos="540"/>
              </w:tabs>
              <w:spacing w:line="34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长1m (红黑各1条)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vMerge w:val="restart"/>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检测范围</w:t>
            </w:r>
          </w:p>
        </w:tc>
        <w:tc>
          <w:tcPr>
            <w:tcW w:w="4502" w:type="dxa"/>
            <w:shd w:val="clear" w:color="auto" w:fill="FFFFFF" w:themeFill="background1"/>
            <w:vAlign w:val="center"/>
          </w:tcPr>
          <w:p>
            <w:pPr>
              <w:tabs>
                <w:tab w:val="left" w:pos="360"/>
                <w:tab w:val="left" w:pos="540"/>
              </w:tabs>
              <w:spacing w:line="340" w:lineRule="exact"/>
              <w:rPr>
                <w:rFonts w:ascii="微软雅黑" w:hAnsi="微软雅黑" w:eastAsia="微软雅黑"/>
                <w:sz w:val="18"/>
                <w:szCs w:val="18"/>
              </w:rPr>
            </w:pPr>
            <w:r>
              <w:rPr>
                <w:rFonts w:hint="eastAsia" w:ascii="微软雅黑" w:hAnsi="微软雅黑" w:eastAsia="微软雅黑"/>
                <w:sz w:val="18"/>
                <w:szCs w:val="18"/>
              </w:rPr>
              <w:t>停电识别：线圈可检测回路电阻为0Ω～10kΩ的脉冲信号；检测回路电阻为10kΩ时，需保证发射机电池电量为11V以上(一般可以达到线缆长度0-10公里，主要由接地电阻与线缆电阻决定)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vMerge w:val="continue"/>
            <w:tcBorders>
              <w:bottom w:val="single" w:color="auto" w:sz="4" w:space="0"/>
            </w:tcBorders>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p>
        </w:tc>
        <w:tc>
          <w:tcPr>
            <w:tcW w:w="4502" w:type="dxa"/>
            <w:shd w:val="clear" w:color="auto" w:fill="FFFFFF" w:themeFill="background1"/>
            <w:vAlign w:val="center"/>
          </w:tcPr>
          <w:p>
            <w:pPr>
              <w:tabs>
                <w:tab w:val="left" w:pos="360"/>
                <w:tab w:val="left" w:pos="540"/>
              </w:tabs>
              <w:spacing w:line="340" w:lineRule="exact"/>
              <w:rPr>
                <w:rFonts w:ascii="微软雅黑" w:hAnsi="微软雅黑" w:eastAsia="微软雅黑"/>
                <w:sz w:val="18"/>
                <w:szCs w:val="18"/>
              </w:rPr>
            </w:pPr>
            <w:r>
              <w:rPr>
                <w:rFonts w:hint="eastAsia" w:ascii="微软雅黑" w:hAnsi="微软雅黑" w:eastAsia="微软雅黑"/>
                <w:sz w:val="18"/>
                <w:szCs w:val="18"/>
              </w:rPr>
              <w:t>带电识别：线圈可检测回路电阻为0Ω～200Ω的脉冲信号；检测回路电阻为200Ω时，需保证发射机电池电量为11V以上(一般可以达到线缆长度0-5公里，主要由接地电阻与线缆电阻决定)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vMerge w:val="restart"/>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量程</w:t>
            </w:r>
          </w:p>
        </w:tc>
        <w:tc>
          <w:tcPr>
            <w:tcW w:w="4502" w:type="dxa"/>
            <w:shd w:val="clear" w:color="auto" w:fill="FFFFFF" w:themeFill="background1"/>
            <w:vAlign w:val="center"/>
          </w:tcPr>
          <w:p>
            <w:pPr>
              <w:tabs>
                <w:tab w:val="left" w:pos="360"/>
                <w:tab w:val="left" w:pos="540"/>
              </w:tabs>
              <w:spacing w:line="340" w:lineRule="exact"/>
              <w:rPr>
                <w:rFonts w:ascii="微软雅黑" w:hAnsi="微软雅黑" w:eastAsia="微软雅黑"/>
                <w:sz w:val="18"/>
                <w:szCs w:val="18"/>
              </w:rPr>
            </w:pPr>
            <w:r>
              <w:rPr>
                <w:rFonts w:hint="eastAsia" w:ascii="微软雅黑" w:hAnsi="微软雅黑" w:eastAsia="微软雅黑"/>
                <w:sz w:val="18"/>
                <w:szCs w:val="18"/>
              </w:rPr>
              <w:t>交流电压： 0.00V～600V(50H</w:t>
            </w:r>
            <w:r>
              <w:rPr>
                <w:rFonts w:ascii="微软雅黑" w:hAnsi="微软雅黑" w:eastAsia="微软雅黑"/>
                <w:sz w:val="18"/>
                <w:szCs w:val="18"/>
              </w:rPr>
              <w:t>z</w:t>
            </w:r>
            <w:r>
              <w:rPr>
                <w:rFonts w:hint="eastAsia" w:ascii="微软雅黑" w:hAnsi="微软雅黑" w:eastAsia="微软雅黑"/>
                <w:sz w:val="18"/>
                <w:szCs w:val="18"/>
              </w:rPr>
              <w:t>/60H</w:t>
            </w:r>
            <w:r>
              <w:rPr>
                <w:rFonts w:ascii="微软雅黑" w:hAnsi="微软雅黑" w:eastAsia="微软雅黑"/>
                <w:sz w:val="18"/>
                <w:szCs w:val="18"/>
              </w:rPr>
              <w:t>z</w:t>
            </w:r>
            <w:r>
              <w:rPr>
                <w:rFonts w:hint="eastAsia" w:ascii="微软雅黑" w:hAnsi="微软雅黑" w:eastAsia="微软雅黑"/>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vMerge w:val="continue"/>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p>
        </w:tc>
        <w:tc>
          <w:tcPr>
            <w:tcW w:w="4502" w:type="dxa"/>
            <w:shd w:val="clear" w:color="auto" w:fill="FFFFFF" w:themeFill="background1"/>
            <w:vAlign w:val="center"/>
          </w:tcPr>
          <w:p>
            <w:pPr>
              <w:tabs>
                <w:tab w:val="left" w:pos="360"/>
                <w:tab w:val="left" w:pos="540"/>
              </w:tabs>
              <w:spacing w:line="340" w:lineRule="exact"/>
              <w:rPr>
                <w:rFonts w:ascii="微软雅黑" w:hAnsi="微软雅黑" w:eastAsia="微软雅黑"/>
                <w:sz w:val="18"/>
                <w:szCs w:val="18"/>
              </w:rPr>
            </w:pPr>
            <w:r>
              <w:rPr>
                <w:rFonts w:hint="eastAsia" w:ascii="微软雅黑" w:hAnsi="微软雅黑" w:eastAsia="微软雅黑"/>
                <w:sz w:val="18"/>
                <w:szCs w:val="18"/>
              </w:rPr>
              <w:t>交流电流： 0.00A～5000A(50H</w:t>
            </w:r>
            <w:r>
              <w:rPr>
                <w:rFonts w:ascii="微软雅黑" w:hAnsi="微软雅黑" w:eastAsia="微软雅黑"/>
                <w:sz w:val="18"/>
                <w:szCs w:val="18"/>
              </w:rPr>
              <w:t>z</w:t>
            </w:r>
            <w:r>
              <w:rPr>
                <w:rFonts w:hint="eastAsia" w:ascii="微软雅黑" w:hAnsi="微软雅黑" w:eastAsia="微软雅黑"/>
                <w:sz w:val="18"/>
                <w:szCs w:val="18"/>
              </w:rPr>
              <w:t>/60H</w:t>
            </w:r>
            <w:r>
              <w:rPr>
                <w:rFonts w:ascii="微软雅黑" w:hAnsi="微软雅黑" w:eastAsia="微软雅黑"/>
                <w:sz w:val="18"/>
                <w:szCs w:val="18"/>
              </w:rPr>
              <w:t>z</w:t>
            </w:r>
            <w:r>
              <w:rPr>
                <w:rFonts w:hint="eastAsia" w:ascii="微软雅黑" w:hAnsi="微软雅黑" w:eastAsia="微软雅黑"/>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vMerge w:val="continue"/>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p>
        </w:tc>
        <w:tc>
          <w:tcPr>
            <w:tcW w:w="4502" w:type="dxa"/>
            <w:shd w:val="clear" w:color="auto" w:fill="FFFFFF" w:themeFill="background1"/>
            <w:vAlign w:val="center"/>
          </w:tcPr>
          <w:p>
            <w:pPr>
              <w:tabs>
                <w:tab w:val="left" w:pos="360"/>
                <w:tab w:val="left" w:pos="540"/>
              </w:tabs>
              <w:spacing w:line="340" w:lineRule="exact"/>
              <w:rPr>
                <w:rFonts w:ascii="微软雅黑" w:hAnsi="微软雅黑" w:eastAsia="微软雅黑"/>
                <w:sz w:val="18"/>
                <w:szCs w:val="18"/>
              </w:rPr>
            </w:pPr>
            <w:r>
              <w:rPr>
                <w:rFonts w:hint="eastAsia" w:ascii="微软雅黑" w:hAnsi="微软雅黑" w:eastAsia="微软雅黑"/>
                <w:sz w:val="18"/>
                <w:szCs w:val="18"/>
              </w:rPr>
              <w:t>电流频率： 45Hz~70Hz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vMerge w:val="restart"/>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精度</w:t>
            </w:r>
          </w:p>
        </w:tc>
        <w:tc>
          <w:tcPr>
            <w:tcW w:w="4502" w:type="dxa"/>
            <w:tcBorders>
              <w:bottom w:val="single" w:color="auto" w:sz="4" w:space="0"/>
            </w:tcBorders>
            <w:shd w:val="clear" w:color="auto" w:fill="FFFFFF" w:themeFill="background1"/>
            <w:vAlign w:val="center"/>
          </w:tcPr>
          <w:p>
            <w:pPr>
              <w:tabs>
                <w:tab w:val="left" w:pos="360"/>
                <w:tab w:val="left" w:pos="540"/>
              </w:tabs>
              <w:spacing w:line="340" w:lineRule="exact"/>
              <w:rPr>
                <w:rFonts w:ascii="微软雅黑" w:hAnsi="微软雅黑" w:eastAsia="微软雅黑"/>
                <w:sz w:val="18"/>
                <w:szCs w:val="18"/>
              </w:rPr>
            </w:pPr>
            <w:r>
              <w:rPr>
                <w:rFonts w:hint="eastAsia" w:ascii="微软雅黑" w:hAnsi="微软雅黑" w:eastAsia="微软雅黑"/>
                <w:sz w:val="18"/>
                <w:szCs w:val="18"/>
              </w:rPr>
              <w:t>交流电压：±2%±3dgt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vMerge w:val="continue"/>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p>
        </w:tc>
        <w:tc>
          <w:tcPr>
            <w:tcW w:w="4502" w:type="dxa"/>
            <w:tcBorders>
              <w:bottom w:val="single" w:color="auto" w:sz="4" w:space="0"/>
            </w:tcBorders>
            <w:shd w:val="clear" w:color="auto" w:fill="FFFFFF" w:themeFill="background1"/>
            <w:vAlign w:val="center"/>
          </w:tcPr>
          <w:p>
            <w:pPr>
              <w:tabs>
                <w:tab w:val="left" w:pos="360"/>
                <w:tab w:val="left" w:pos="540"/>
              </w:tabs>
              <w:spacing w:line="340" w:lineRule="exact"/>
              <w:rPr>
                <w:rFonts w:ascii="微软雅黑" w:hAnsi="微软雅黑" w:eastAsia="微软雅黑"/>
                <w:sz w:val="18"/>
                <w:szCs w:val="18"/>
              </w:rPr>
            </w:pPr>
            <w:r>
              <w:rPr>
                <w:rFonts w:hint="eastAsia" w:ascii="微软雅黑" w:hAnsi="微软雅黑" w:eastAsia="微软雅黑"/>
                <w:sz w:val="18"/>
                <w:szCs w:val="18"/>
              </w:rPr>
              <w:t>交流电流：±2%±3dgt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vMerge w:val="continue"/>
            <w:tcBorders>
              <w:bottom w:val="single" w:color="auto" w:sz="4" w:space="0"/>
            </w:tcBorders>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p>
        </w:tc>
        <w:tc>
          <w:tcPr>
            <w:tcW w:w="4502" w:type="dxa"/>
            <w:tcBorders>
              <w:bottom w:val="single" w:color="auto" w:sz="4" w:space="0"/>
            </w:tcBorders>
            <w:shd w:val="clear" w:color="auto" w:fill="FFFFFF" w:themeFill="background1"/>
            <w:vAlign w:val="center"/>
          </w:tcPr>
          <w:p>
            <w:pPr>
              <w:tabs>
                <w:tab w:val="left" w:pos="360"/>
                <w:tab w:val="left" w:pos="540"/>
              </w:tabs>
              <w:spacing w:line="340" w:lineRule="exact"/>
              <w:rPr>
                <w:rFonts w:ascii="微软雅黑" w:hAnsi="微软雅黑" w:eastAsia="微软雅黑"/>
                <w:sz w:val="18"/>
                <w:szCs w:val="18"/>
              </w:rPr>
            </w:pPr>
            <w:r>
              <w:rPr>
                <w:rFonts w:hint="eastAsia" w:ascii="微软雅黑" w:hAnsi="微软雅黑" w:eastAsia="微软雅黑"/>
                <w:sz w:val="18"/>
                <w:szCs w:val="18"/>
              </w:rPr>
              <w:t>电流频率：±2%±3dgt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识别信号</w:t>
            </w:r>
          </w:p>
        </w:tc>
        <w:tc>
          <w:tcPr>
            <w:tcW w:w="4502" w:type="dxa"/>
            <w:tcBorders>
              <w:bottom w:val="single" w:color="auto" w:sz="4" w:space="0"/>
            </w:tcBorders>
            <w:shd w:val="clear" w:color="auto" w:fill="FFFFFF" w:themeFill="background1"/>
            <w:vAlign w:val="center"/>
          </w:tcPr>
          <w:p>
            <w:pPr>
              <w:tabs>
                <w:tab w:val="left" w:pos="360"/>
                <w:tab w:val="left" w:pos="540"/>
              </w:tabs>
              <w:spacing w:line="340" w:lineRule="exact"/>
              <w:rPr>
                <w:rFonts w:ascii="微软雅黑" w:hAnsi="微软雅黑" w:eastAsia="微软雅黑"/>
                <w:sz w:val="18"/>
                <w:szCs w:val="18"/>
              </w:rPr>
            </w:pPr>
            <w:r>
              <w:rPr>
                <w:rFonts w:hint="eastAsia" w:ascii="微软雅黑" w:hAnsi="微软雅黑" w:eastAsia="微软雅黑"/>
                <w:sz w:val="18"/>
                <w:szCs w:val="18"/>
              </w:rPr>
              <w:t>彩色信号幅度和数字显示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检测速率</w:t>
            </w:r>
          </w:p>
        </w:tc>
        <w:tc>
          <w:tcPr>
            <w:tcW w:w="4502" w:type="dxa"/>
            <w:tcBorders>
              <w:bottom w:val="single" w:color="auto" w:sz="4" w:space="0"/>
            </w:tcBorders>
            <w:shd w:val="clear" w:color="auto" w:fill="FFFFFF" w:themeFill="background1"/>
            <w:vAlign w:val="center"/>
          </w:tcPr>
          <w:p>
            <w:pPr>
              <w:tabs>
                <w:tab w:val="left" w:pos="360"/>
                <w:tab w:val="left" w:pos="540"/>
              </w:tabs>
              <w:spacing w:line="340" w:lineRule="exact"/>
              <w:rPr>
                <w:rFonts w:ascii="微软雅黑" w:hAnsi="微软雅黑" w:eastAsia="微软雅黑"/>
                <w:sz w:val="18"/>
                <w:szCs w:val="18"/>
              </w:rPr>
            </w:pPr>
            <w:r>
              <w:rPr>
                <w:rFonts w:hint="eastAsia" w:ascii="微软雅黑" w:hAnsi="微软雅黑" w:eastAsia="微软雅黑"/>
                <w:sz w:val="18"/>
                <w:szCs w:val="18"/>
              </w:rPr>
              <w:t>约1次/秒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增益调节</w:t>
            </w:r>
          </w:p>
        </w:tc>
        <w:tc>
          <w:tcPr>
            <w:tcW w:w="4502" w:type="dxa"/>
            <w:tcBorders>
              <w:bottom w:val="single" w:color="auto" w:sz="4" w:space="0"/>
            </w:tcBorders>
            <w:shd w:val="clear" w:color="auto" w:fill="FFFFFF" w:themeFill="background1"/>
            <w:vAlign w:val="center"/>
          </w:tcPr>
          <w:p>
            <w:pPr>
              <w:tabs>
                <w:tab w:val="left" w:pos="360"/>
                <w:tab w:val="left" w:pos="540"/>
              </w:tabs>
              <w:spacing w:line="340" w:lineRule="exact"/>
              <w:rPr>
                <w:rFonts w:ascii="微软雅黑" w:hAnsi="微软雅黑" w:eastAsia="微软雅黑"/>
                <w:sz w:val="18"/>
                <w:szCs w:val="18"/>
              </w:rPr>
            </w:pPr>
            <w:r>
              <w:rPr>
                <w:rFonts w:hint="eastAsia" w:ascii="微软雅黑" w:hAnsi="微软雅黑" w:eastAsia="微软雅黑"/>
                <w:bCs/>
                <w:sz w:val="18"/>
                <w:szCs w:val="18"/>
              </w:rPr>
              <w:t>测试界面下，按</w:t>
            </w:r>
            <w:r>
              <w:rPr>
                <w:rFonts w:hint="eastAsia" w:ascii="微软雅黑" w:hAnsi="微软雅黑" w:eastAsia="微软雅黑"/>
                <w:bCs/>
                <w:sz w:val="18"/>
                <w:szCs w:val="18"/>
                <w:bdr w:val="single" w:color="auto" w:sz="4" w:space="0"/>
                <w:shd w:val="pct10" w:color="auto" w:fill="FFFFFF"/>
              </w:rPr>
              <w:t>左右箭头</w:t>
            </w:r>
            <w:r>
              <w:rPr>
                <w:rFonts w:hint="eastAsia" w:ascii="微软雅黑" w:hAnsi="微软雅黑" w:eastAsia="微软雅黑"/>
                <w:bCs/>
                <w:sz w:val="18"/>
                <w:szCs w:val="18"/>
              </w:rPr>
              <w:t>键调节信号放大倍数，信号幅度条处于10~100处最佳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背光控制</w:t>
            </w:r>
          </w:p>
        </w:tc>
        <w:tc>
          <w:tcPr>
            <w:tcW w:w="4502" w:type="dxa"/>
            <w:tcBorders>
              <w:bottom w:val="single" w:color="auto" w:sz="4" w:space="0"/>
            </w:tcBorders>
            <w:shd w:val="clear" w:color="auto" w:fill="FFFFFF" w:themeFill="background1"/>
            <w:vAlign w:val="center"/>
          </w:tcPr>
          <w:p>
            <w:pPr>
              <w:tabs>
                <w:tab w:val="left" w:pos="360"/>
                <w:tab w:val="left" w:pos="540"/>
              </w:tabs>
              <w:spacing w:line="340" w:lineRule="exact"/>
              <w:rPr>
                <w:rFonts w:ascii="微软雅黑" w:hAnsi="微软雅黑" w:eastAsia="微软雅黑"/>
                <w:sz w:val="18"/>
                <w:szCs w:val="18"/>
              </w:rPr>
            </w:pPr>
            <w:r>
              <w:rPr>
                <w:rFonts w:hint="eastAsia" w:ascii="微软雅黑" w:hAnsi="微软雅黑" w:eastAsia="微软雅黑"/>
                <w:bCs/>
                <w:sz w:val="18"/>
                <w:szCs w:val="18"/>
              </w:rPr>
              <w:t>开机功能选择界面下，按</w:t>
            </w:r>
            <w:r>
              <w:rPr>
                <w:rFonts w:hint="eastAsia" w:ascii="微软雅黑" w:hAnsi="微软雅黑" w:eastAsia="微软雅黑"/>
                <w:bCs/>
                <w:sz w:val="18"/>
                <w:szCs w:val="18"/>
                <w:bdr w:val="single" w:color="auto" w:sz="4" w:space="0"/>
                <w:shd w:val="pct10" w:color="auto" w:fill="FFFFFF"/>
              </w:rPr>
              <w:t>上下箭头</w:t>
            </w:r>
            <w:r>
              <w:rPr>
                <w:rFonts w:hint="eastAsia" w:ascii="微软雅黑" w:hAnsi="微软雅黑" w:eastAsia="微软雅黑"/>
                <w:bCs/>
                <w:sz w:val="18"/>
                <w:szCs w:val="18"/>
              </w:rPr>
              <w:t>键可以调节LCD背光亮度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自动关机</w:t>
            </w:r>
          </w:p>
        </w:tc>
        <w:tc>
          <w:tcPr>
            <w:tcW w:w="4502" w:type="dxa"/>
            <w:tcBorders>
              <w:bottom w:val="single" w:color="auto" w:sz="4" w:space="0"/>
            </w:tcBorders>
            <w:shd w:val="clear" w:color="auto" w:fill="FFFFFF" w:themeFill="background1"/>
            <w:vAlign w:val="center"/>
          </w:tcPr>
          <w:p>
            <w:pPr>
              <w:tabs>
                <w:tab w:val="left" w:pos="360"/>
                <w:tab w:val="left" w:pos="540"/>
              </w:tabs>
              <w:spacing w:line="340" w:lineRule="exact"/>
              <w:rPr>
                <w:rFonts w:ascii="微软雅黑" w:hAnsi="微软雅黑" w:eastAsia="微软雅黑"/>
                <w:sz w:val="18"/>
                <w:szCs w:val="18"/>
              </w:rPr>
            </w:pPr>
            <w:r>
              <w:rPr>
                <w:rFonts w:hint="eastAsia" w:ascii="微软雅黑" w:hAnsi="微软雅黑" w:eastAsia="微软雅黑"/>
                <w:sz w:val="18"/>
                <w:szCs w:val="18"/>
              </w:rPr>
              <w:t>开机约30分钟后，仪表自动关机，以降低电池消耗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电池电压</w:t>
            </w:r>
          </w:p>
        </w:tc>
        <w:tc>
          <w:tcPr>
            <w:tcW w:w="4502" w:type="dxa"/>
            <w:tcBorders>
              <w:bottom w:val="single" w:color="auto" w:sz="4" w:space="0"/>
            </w:tcBorders>
            <w:shd w:val="clear" w:color="auto" w:fill="FFFFFF" w:themeFill="background1"/>
            <w:vAlign w:val="center"/>
          </w:tcPr>
          <w:p>
            <w:pPr>
              <w:tabs>
                <w:tab w:val="left" w:pos="360"/>
                <w:tab w:val="left" w:pos="540"/>
              </w:tabs>
              <w:spacing w:line="34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当电池电压低于</w:t>
            </w:r>
            <w:r>
              <w:rPr>
                <w:rFonts w:hint="eastAsia" w:ascii="微软雅黑" w:hAnsi="微软雅黑" w:eastAsia="微软雅黑"/>
                <w:sz w:val="18"/>
                <w:szCs w:val="18"/>
              </w:rPr>
              <w:t>6.5V</w:t>
            </w:r>
            <w:r>
              <w:rPr>
                <w:rFonts w:hint="eastAsia" w:ascii="微软雅黑" w:hAnsi="微软雅黑" w:eastAsia="微软雅黑"/>
                <w:color w:val="000000"/>
                <w:sz w:val="18"/>
                <w:szCs w:val="18"/>
              </w:rPr>
              <w:t xml:space="preserve">时，电池电压低图标显示，提醒给电池充电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充 电 器</w:t>
            </w:r>
          </w:p>
        </w:tc>
        <w:tc>
          <w:tcPr>
            <w:tcW w:w="4502" w:type="dxa"/>
            <w:tcBorders>
              <w:bottom w:val="single" w:color="auto" w:sz="4" w:space="0"/>
            </w:tcBorders>
            <w:shd w:val="clear" w:color="auto" w:fill="FFFFFF" w:themeFill="background1"/>
            <w:vAlign w:val="center"/>
          </w:tcPr>
          <w:p>
            <w:pPr>
              <w:tabs>
                <w:tab w:val="left" w:pos="360"/>
                <w:tab w:val="left" w:pos="540"/>
              </w:tabs>
              <w:spacing w:line="340" w:lineRule="exact"/>
              <w:rPr>
                <w:rFonts w:ascii="微软雅黑" w:hAnsi="微软雅黑" w:eastAsia="微软雅黑"/>
                <w:color w:val="000000"/>
                <w:sz w:val="18"/>
                <w:szCs w:val="18"/>
              </w:rPr>
            </w:pPr>
            <w:r>
              <w:rPr>
                <w:rFonts w:ascii="微软雅黑" w:hAnsi="微软雅黑" w:eastAsia="微软雅黑"/>
                <w:color w:val="000000"/>
                <w:sz w:val="18"/>
                <w:szCs w:val="18"/>
              </w:rPr>
              <w:t>9</w:t>
            </w:r>
            <w:r>
              <w:rPr>
                <w:rFonts w:hint="eastAsia" w:ascii="微软雅黑" w:hAnsi="微软雅黑" w:eastAsia="微软雅黑"/>
                <w:color w:val="000000"/>
                <w:sz w:val="18"/>
                <w:szCs w:val="18"/>
              </w:rPr>
              <w:t>V DC充电器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充电接口</w:t>
            </w:r>
          </w:p>
        </w:tc>
        <w:tc>
          <w:tcPr>
            <w:tcW w:w="4502" w:type="dxa"/>
            <w:tcBorders>
              <w:bottom w:val="single" w:color="auto" w:sz="4" w:space="0"/>
            </w:tcBorders>
            <w:shd w:val="clear" w:color="auto" w:fill="FFFFFF" w:themeFill="background1"/>
            <w:vAlign w:val="center"/>
          </w:tcPr>
          <w:p>
            <w:pPr>
              <w:tabs>
                <w:tab w:val="left" w:pos="360"/>
                <w:tab w:val="left" w:pos="540"/>
              </w:tabs>
              <w:spacing w:line="340" w:lineRule="exact"/>
              <w:rPr>
                <w:rFonts w:ascii="微软雅黑" w:hAnsi="微软雅黑" w:eastAsia="微软雅黑"/>
                <w:color w:val="000000"/>
                <w:sz w:val="18"/>
                <w:szCs w:val="18"/>
              </w:rPr>
            </w:pPr>
            <w:r>
              <w:rPr>
                <w:rFonts w:hint="eastAsia" w:ascii="微软雅黑" w:hAnsi="微软雅黑" w:eastAsia="微软雅黑"/>
                <w:sz w:val="18"/>
                <w:szCs w:val="18"/>
              </w:rPr>
              <w:t>USB充电接口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工作温湿度</w:t>
            </w:r>
          </w:p>
        </w:tc>
        <w:tc>
          <w:tcPr>
            <w:tcW w:w="4502" w:type="dxa"/>
            <w:tcBorders>
              <w:bottom w:val="single" w:color="auto" w:sz="4" w:space="0"/>
            </w:tcBorders>
            <w:shd w:val="clear" w:color="auto" w:fill="FFFFFF" w:themeFill="background1"/>
            <w:vAlign w:val="center"/>
          </w:tcPr>
          <w:p>
            <w:pPr>
              <w:tabs>
                <w:tab w:val="left" w:pos="360"/>
                <w:tab w:val="left" w:pos="540"/>
              </w:tabs>
              <w:spacing w:line="34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-10℃～40℃；80%Rh以下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存放温湿度</w:t>
            </w:r>
          </w:p>
        </w:tc>
        <w:tc>
          <w:tcPr>
            <w:tcW w:w="4502" w:type="dxa"/>
            <w:tcBorders>
              <w:bottom w:val="single" w:color="auto" w:sz="4" w:space="0"/>
            </w:tcBorders>
            <w:shd w:val="clear" w:color="auto" w:fill="FFFFFF" w:themeFill="background1"/>
            <w:vAlign w:val="center"/>
          </w:tcPr>
          <w:p>
            <w:pPr>
              <w:tabs>
                <w:tab w:val="left" w:pos="360"/>
                <w:tab w:val="left" w:pos="540"/>
              </w:tabs>
              <w:spacing w:line="340" w:lineRule="exact"/>
              <w:rPr>
                <w:rFonts w:ascii="微软雅黑" w:hAnsi="微软雅黑" w:eastAsia="微软雅黑"/>
                <w:color w:val="000000"/>
                <w:sz w:val="18"/>
                <w:szCs w:val="18"/>
              </w:rPr>
            </w:pPr>
            <w:r>
              <w:rPr>
                <w:rFonts w:ascii="微软雅黑" w:hAnsi="微软雅黑" w:eastAsia="微软雅黑"/>
                <w:sz w:val="18"/>
                <w:szCs w:val="18"/>
              </w:rPr>
              <w:t>-</w:t>
            </w:r>
            <w:r>
              <w:rPr>
                <w:rFonts w:hint="eastAsia" w:ascii="微软雅黑" w:hAnsi="微软雅黑" w:eastAsia="微软雅黑"/>
                <w:sz w:val="18"/>
                <w:szCs w:val="18"/>
              </w:rPr>
              <w:t>10℃~</w:t>
            </w:r>
            <w:r>
              <w:rPr>
                <w:rFonts w:ascii="微软雅黑" w:hAnsi="微软雅黑" w:eastAsia="微软雅黑"/>
                <w:sz w:val="18"/>
                <w:szCs w:val="18"/>
              </w:rPr>
              <w:t>50</w:t>
            </w:r>
            <w:r>
              <w:rPr>
                <w:rFonts w:hint="eastAsia" w:ascii="微软雅黑" w:hAnsi="微软雅黑" w:eastAsia="微软雅黑"/>
                <w:sz w:val="18"/>
                <w:szCs w:val="18"/>
              </w:rPr>
              <w:t>℃，≤</w:t>
            </w:r>
            <w:r>
              <w:rPr>
                <w:rFonts w:ascii="微软雅黑" w:hAnsi="微软雅黑" w:eastAsia="微软雅黑"/>
                <w:sz w:val="18"/>
                <w:szCs w:val="18"/>
              </w:rPr>
              <w:t>95</w:t>
            </w:r>
            <w:r>
              <w:rPr>
                <w:rFonts w:hint="eastAsia" w:ascii="微软雅黑" w:hAnsi="微软雅黑" w:eastAsia="微软雅黑"/>
                <w:sz w:val="18"/>
                <w:szCs w:val="18"/>
              </w:rPr>
              <w:t>％</w:t>
            </w:r>
            <w:r>
              <w:rPr>
                <w:rFonts w:ascii="微软雅黑" w:hAnsi="微软雅黑" w:eastAsia="微软雅黑"/>
                <w:sz w:val="18"/>
                <w:szCs w:val="18"/>
              </w:rPr>
              <w:t>RH</w:t>
            </w:r>
            <w:r>
              <w:rPr>
                <w:rFonts w:hint="eastAsia" w:ascii="微软雅黑" w:hAnsi="微软雅黑" w:eastAsia="微软雅黑"/>
                <w:sz w:val="18"/>
                <w:szCs w:val="18"/>
              </w:rPr>
              <w:t>, 无结露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接收机质量</w:t>
            </w:r>
          </w:p>
        </w:tc>
        <w:tc>
          <w:tcPr>
            <w:tcW w:w="4502" w:type="dxa"/>
            <w:tcBorders>
              <w:bottom w:val="single" w:color="auto" w:sz="4" w:space="0"/>
            </w:tcBorders>
            <w:shd w:val="clear" w:color="auto" w:fill="FFFFFF" w:themeFill="background1"/>
            <w:vAlign w:val="center"/>
          </w:tcPr>
          <w:p>
            <w:pPr>
              <w:tabs>
                <w:tab w:val="left" w:pos="360"/>
                <w:tab w:val="left" w:pos="540"/>
              </w:tabs>
              <w:spacing w:line="34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电流钳172g；接收机</w:t>
            </w:r>
            <w:r>
              <w:rPr>
                <w:rFonts w:hint="eastAsia" w:ascii="微软雅黑" w:hAnsi="微软雅黑" w:eastAsia="微软雅黑"/>
                <w:sz w:val="18"/>
                <w:szCs w:val="18"/>
              </w:rPr>
              <w:t>370</w:t>
            </w:r>
            <w:r>
              <w:rPr>
                <w:rFonts w:ascii="微软雅黑" w:hAnsi="微软雅黑" w:eastAsia="微软雅黑"/>
                <w:color w:val="000000"/>
                <w:sz w:val="18"/>
                <w:szCs w:val="18"/>
              </w:rPr>
              <w:t>g</w:t>
            </w:r>
            <w:r>
              <w:rPr>
                <w:rFonts w:hint="eastAsia" w:ascii="微软雅黑" w:hAnsi="微软雅黑" w:eastAsia="微软雅黑"/>
                <w:color w:val="000000"/>
                <w:sz w:val="18"/>
                <w:szCs w:val="18"/>
              </w:rPr>
              <w:t>(带电池)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shd w:val="clear" w:color="auto" w:fill="FFFFFF" w:themeFill="background1"/>
            <w:vAlign w:val="center"/>
          </w:tcPr>
          <w:p>
            <w:pPr>
              <w:tabs>
                <w:tab w:val="left" w:pos="360"/>
                <w:tab w:val="left" w:pos="540"/>
              </w:tabs>
              <w:spacing w:line="340" w:lineRule="exact"/>
              <w:ind w:firstLine="180" w:firstLineChars="100"/>
              <w:rPr>
                <w:rFonts w:ascii="微软雅黑" w:hAnsi="微软雅黑" w:eastAsia="微软雅黑"/>
                <w:b/>
                <w:color w:val="auto"/>
                <w:sz w:val="18"/>
                <w:szCs w:val="18"/>
              </w:rPr>
            </w:pPr>
            <w:r>
              <w:rPr>
                <w:rFonts w:hint="eastAsia" w:ascii="微软雅黑" w:hAnsi="微软雅黑" w:eastAsia="微软雅黑" w:cs="微软雅黑"/>
                <w:b/>
                <w:color w:val="auto"/>
                <w:sz w:val="18"/>
                <w:szCs w:val="18"/>
              </w:rPr>
              <w:t>耐    压</w:t>
            </w:r>
          </w:p>
        </w:tc>
        <w:tc>
          <w:tcPr>
            <w:tcW w:w="4502" w:type="dxa"/>
            <w:tcBorders>
              <w:bottom w:val="single" w:color="auto" w:sz="4" w:space="0"/>
            </w:tcBorders>
            <w:shd w:val="clear" w:color="auto" w:fill="FFFFFF" w:themeFill="background1"/>
            <w:vAlign w:val="center"/>
          </w:tcPr>
          <w:p>
            <w:pPr>
              <w:tabs>
                <w:tab w:val="left" w:pos="360"/>
                <w:tab w:val="left" w:pos="540"/>
              </w:tabs>
              <w:spacing w:line="340" w:lineRule="exact"/>
              <w:rPr>
                <w:rFonts w:ascii="微软雅黑" w:hAnsi="微软雅黑" w:eastAsia="微软雅黑"/>
                <w:color w:val="000000"/>
                <w:sz w:val="18"/>
                <w:szCs w:val="18"/>
              </w:rPr>
            </w:pPr>
            <w:r>
              <w:rPr>
                <w:rFonts w:hint="eastAsia" w:ascii="微软雅黑" w:hAnsi="微软雅黑" w:eastAsia="微软雅黑"/>
                <w:sz w:val="18"/>
                <w:szCs w:val="18"/>
              </w:rPr>
              <w:t>AC2000V/rms(外壳前后两端之前)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Borders>
              <w:bottom w:val="single" w:color="auto" w:sz="4" w:space="0"/>
            </w:tcBorders>
            <w:shd w:val="clear" w:color="auto" w:fill="FFFFFF" w:themeFill="background1"/>
            <w:vAlign w:val="center"/>
          </w:tcPr>
          <w:p>
            <w:pPr>
              <w:tabs>
                <w:tab w:val="left" w:pos="360"/>
                <w:tab w:val="left" w:pos="540"/>
              </w:tabs>
              <w:spacing w:line="340" w:lineRule="exact"/>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适合安规</w:t>
            </w:r>
          </w:p>
        </w:tc>
        <w:tc>
          <w:tcPr>
            <w:tcW w:w="4502" w:type="dxa"/>
            <w:tcBorders>
              <w:bottom w:val="single" w:color="auto" w:sz="4" w:space="0"/>
            </w:tcBorders>
            <w:shd w:val="clear" w:color="auto" w:fill="FFFFFF" w:themeFill="background1"/>
            <w:vAlign w:val="center"/>
          </w:tcPr>
          <w:p>
            <w:pPr>
              <w:tabs>
                <w:tab w:val="left" w:pos="360"/>
                <w:tab w:val="left" w:pos="540"/>
              </w:tabs>
              <w:spacing w:line="340" w:lineRule="exact"/>
              <w:rPr>
                <w:rFonts w:ascii="微软雅黑" w:hAnsi="微软雅黑" w:eastAsia="微软雅黑"/>
                <w:color w:val="000000"/>
                <w:sz w:val="18"/>
                <w:szCs w:val="18"/>
              </w:rPr>
            </w:pPr>
            <w:r>
              <w:rPr>
                <w:rFonts w:hint="eastAsia" w:ascii="微软雅黑" w:hAnsi="微软雅黑" w:eastAsia="微软雅黑"/>
                <w:color w:val="000000"/>
                <w:sz w:val="18"/>
                <w:szCs w:val="18"/>
              </w:rPr>
              <w:t>IEC61010-1 CAT Ⅲ 600V，IEC61010-031，IEC61326，污染等级2</w:t>
            </w:r>
          </w:p>
        </w:tc>
      </w:tr>
    </w:tbl>
    <w:p>
      <w:pPr>
        <w:tabs>
          <w:tab w:val="left" w:pos="540"/>
        </w:tabs>
        <w:spacing w:line="340" w:lineRule="exact"/>
        <w:rPr>
          <w:rFonts w:ascii="微软雅黑" w:hAnsi="微软雅黑" w:eastAsia="微软雅黑" w:cs="微软雅黑"/>
          <w:color w:val="000000"/>
          <w:sz w:val="32"/>
        </w:rPr>
      </w:pPr>
    </w:p>
    <w:p>
      <w:pPr>
        <w:tabs>
          <w:tab w:val="left" w:pos="540"/>
        </w:tabs>
        <w:spacing w:line="340" w:lineRule="exact"/>
        <w:rPr>
          <w:rFonts w:ascii="微软雅黑" w:hAnsi="微软雅黑" w:eastAsia="微软雅黑" w:cs="微软雅黑"/>
          <w:color w:val="000000"/>
          <w:sz w:val="32"/>
        </w:rPr>
      </w:pPr>
    </w:p>
    <w:p>
      <w:pPr>
        <w:tabs>
          <w:tab w:val="left" w:pos="540"/>
        </w:tabs>
        <w:spacing w:line="340" w:lineRule="exact"/>
        <w:rPr>
          <w:rFonts w:ascii="微软雅黑" w:hAnsi="微软雅黑" w:eastAsia="微软雅黑" w:cs="微软雅黑"/>
          <w:color w:val="000000"/>
          <w:sz w:val="32"/>
        </w:rPr>
      </w:pPr>
      <w:r>
        <w:rPr>
          <w:rFonts w:ascii="微软雅黑" w:hAnsi="微软雅黑" w:eastAsia="微软雅黑" w:cs="微软雅黑"/>
          <w:color w:val="000000"/>
          <w:sz w:val="30"/>
          <w:szCs w:val="30"/>
        </w:rPr>
        <w:pict>
          <v:shape id="_x0000_s1414" o:spid="_x0000_s1414" o:spt="75" type="#_x0000_t75" style="position:absolute;left:0pt;margin-left:-0.85pt;margin-top:6.75pt;height:33.3pt;width:317.2pt;z-index:-251634688;mso-width-relative:page;mso-height-relative:page;" o:ole="t" filled="f" o:preferrelative="t" stroked="f" coordsize="21600,21600">
            <v:path/>
            <v:fill on="f" focussize="0,0"/>
            <v:stroke on="f" joinstyle="miter"/>
            <v:imagedata r:id="rId6" o:title=""/>
            <o:lock v:ext="edit" aspectratio="t"/>
          </v:shape>
          <o:OLEObject Type="Embed" ProgID="CorelDRAW.Graphic.12" ShapeID="_x0000_s1414" DrawAspect="Content" ObjectID="_1468075730" r:id="rId13">
            <o:LockedField>false</o:LockedField>
          </o:OLEObject>
        </w:pict>
      </w:r>
    </w:p>
    <w:p>
      <w:pPr>
        <w:pStyle w:val="13"/>
        <w:spacing w:line="320" w:lineRule="exact"/>
        <w:ind w:firstLine="450" w:firstLineChars="150"/>
        <w:rPr>
          <w:rFonts w:ascii="微软雅黑" w:hAnsi="微软雅黑" w:eastAsia="微软雅黑" w:cs="微软雅黑"/>
          <w:color w:val="000000"/>
          <w:sz w:val="30"/>
          <w:szCs w:val="30"/>
        </w:rPr>
      </w:pPr>
      <w:bookmarkStart w:id="6" w:name="_Toc522368727"/>
      <w:r>
        <w:rPr>
          <w:rFonts w:hint="eastAsia" w:ascii="微软雅黑" w:hAnsi="微软雅黑" w:eastAsia="微软雅黑" w:cs="微软雅黑"/>
          <w:color w:val="000000"/>
          <w:sz w:val="30"/>
          <w:szCs w:val="30"/>
        </w:rPr>
        <w:t>三. 结构</w:t>
      </w:r>
      <w:bookmarkEnd w:id="6"/>
    </w:p>
    <w:p>
      <w:pPr>
        <w:ind w:firstLine="360"/>
        <w:rPr>
          <w:rFonts w:ascii="宋体" w:hAnsi="宋体"/>
          <w:color w:val="000000"/>
          <w:sz w:val="18"/>
          <w:szCs w:val="18"/>
        </w:rPr>
      </w:pPr>
    </w:p>
    <w:p>
      <w:pPr>
        <w:ind w:firstLine="360"/>
        <w:rPr>
          <w:rFonts w:ascii="宋体" w:hAnsi="宋体"/>
          <w:color w:val="000000"/>
          <w:sz w:val="18"/>
          <w:szCs w:val="18"/>
        </w:rPr>
      </w:pPr>
      <w:r>
        <w:drawing>
          <wp:anchor distT="0" distB="0" distL="114300" distR="114300" simplePos="0" relativeHeight="251682816" behindDoc="0" locked="0" layoutInCell="1" allowOverlap="1">
            <wp:simplePos x="0" y="0"/>
            <wp:positionH relativeFrom="column">
              <wp:posOffset>-38735</wp:posOffset>
            </wp:positionH>
            <wp:positionV relativeFrom="paragraph">
              <wp:posOffset>168275</wp:posOffset>
            </wp:positionV>
            <wp:extent cx="4049395" cy="4991100"/>
            <wp:effectExtent l="0" t="0" r="8255" b="0"/>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4049395" cy="4991100"/>
                    </a:xfrm>
                    <a:prstGeom prst="rect">
                      <a:avLst/>
                    </a:prstGeom>
                    <a:noFill/>
                    <a:ln>
                      <a:noFill/>
                    </a:ln>
                  </pic:spPr>
                </pic:pic>
              </a:graphicData>
            </a:graphic>
          </wp:anchor>
        </w:drawing>
      </w: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p>
    <w:p>
      <w:pPr>
        <w:rPr>
          <w:rFonts w:ascii="宋体" w:hAnsi="宋体"/>
          <w:b/>
          <w:color w:val="000000"/>
          <w:sz w:val="18"/>
          <w:szCs w:val="18"/>
        </w:rPr>
      </w:pPr>
    </w:p>
    <w:p>
      <w:pPr>
        <w:spacing w:line="300" w:lineRule="exact"/>
        <w:ind w:left="105" w:leftChars="50" w:firstLine="360" w:firstLineChars="200"/>
        <w:rPr>
          <w:rFonts w:ascii="微软雅黑" w:hAnsi="微软雅黑" w:eastAsia="微软雅黑"/>
          <w:color w:val="000000"/>
          <w:sz w:val="18"/>
        </w:rPr>
      </w:pPr>
      <w:r>
        <w:rPr>
          <w:rFonts w:hint="eastAsia" w:ascii="微软雅黑" w:hAnsi="微软雅黑" w:eastAsia="微软雅黑"/>
          <w:color w:val="000000"/>
          <w:sz w:val="18"/>
        </w:rPr>
        <w:t xml:space="preserve">                                         </w:t>
      </w:r>
    </w:p>
    <w:p>
      <w:pPr>
        <w:spacing w:line="300" w:lineRule="exact"/>
        <w:ind w:left="105" w:leftChars="50" w:firstLine="360" w:firstLineChars="200"/>
        <w:rPr>
          <w:rFonts w:ascii="微软雅黑" w:hAnsi="微软雅黑" w:eastAsia="微软雅黑"/>
          <w:color w:val="000000"/>
          <w:sz w:val="18"/>
        </w:rPr>
      </w:pPr>
    </w:p>
    <w:p>
      <w:pPr>
        <w:spacing w:line="300" w:lineRule="exact"/>
        <w:ind w:left="105" w:leftChars="50" w:firstLine="360" w:firstLineChars="200"/>
        <w:rPr>
          <w:rFonts w:ascii="微软雅黑" w:hAnsi="微软雅黑" w:eastAsia="微软雅黑"/>
          <w:color w:val="000000"/>
          <w:sz w:val="18"/>
        </w:rPr>
      </w:pPr>
    </w:p>
    <w:p>
      <w:pPr>
        <w:spacing w:line="300" w:lineRule="exact"/>
        <w:ind w:left="105" w:leftChars="50" w:firstLine="360" w:firstLineChars="200"/>
        <w:rPr>
          <w:rFonts w:ascii="微软雅黑" w:hAnsi="微软雅黑" w:eastAsia="微软雅黑"/>
          <w:color w:val="000000"/>
          <w:sz w:val="18"/>
        </w:rPr>
      </w:pPr>
    </w:p>
    <w:p>
      <w:pPr>
        <w:spacing w:line="300" w:lineRule="exact"/>
        <w:ind w:left="105" w:leftChars="50" w:firstLine="360" w:firstLineChars="200"/>
        <w:rPr>
          <w:rFonts w:ascii="微软雅黑" w:hAnsi="微软雅黑" w:eastAsia="微软雅黑"/>
          <w:color w:val="000000"/>
          <w:sz w:val="18"/>
        </w:rPr>
      </w:pPr>
    </w:p>
    <w:p>
      <w:pPr>
        <w:spacing w:line="300" w:lineRule="exact"/>
        <w:ind w:left="105" w:leftChars="50" w:firstLine="360" w:firstLineChars="200"/>
        <w:rPr>
          <w:rFonts w:ascii="微软雅黑" w:hAnsi="微软雅黑" w:eastAsia="微软雅黑"/>
          <w:color w:val="000000"/>
          <w:sz w:val="18"/>
        </w:rPr>
      </w:pPr>
    </w:p>
    <w:p>
      <w:pPr>
        <w:spacing w:line="300" w:lineRule="exact"/>
        <w:ind w:left="105" w:leftChars="50" w:firstLine="360" w:firstLineChars="200"/>
        <w:rPr>
          <w:rFonts w:ascii="微软雅黑" w:hAnsi="微软雅黑" w:eastAsia="微软雅黑"/>
          <w:color w:val="000000"/>
          <w:sz w:val="18"/>
        </w:rPr>
      </w:pPr>
    </w:p>
    <w:p>
      <w:pPr>
        <w:spacing w:line="300" w:lineRule="exact"/>
        <w:ind w:left="105" w:leftChars="50" w:firstLine="360" w:firstLineChars="200"/>
        <w:rPr>
          <w:rFonts w:ascii="微软雅黑" w:hAnsi="微软雅黑" w:eastAsia="微软雅黑"/>
          <w:color w:val="000000"/>
          <w:sz w:val="18"/>
        </w:rPr>
      </w:pPr>
    </w:p>
    <w:p>
      <w:pPr>
        <w:spacing w:line="300" w:lineRule="exact"/>
        <w:ind w:left="105" w:leftChars="50" w:firstLine="360" w:firstLineChars="200"/>
        <w:rPr>
          <w:rFonts w:ascii="微软雅黑" w:hAnsi="微软雅黑" w:eastAsia="微软雅黑"/>
          <w:color w:val="000000"/>
          <w:sz w:val="18"/>
        </w:rPr>
      </w:pPr>
    </w:p>
    <w:p>
      <w:pPr>
        <w:spacing w:line="300" w:lineRule="exact"/>
        <w:ind w:left="105" w:leftChars="50" w:firstLine="360" w:firstLineChars="200"/>
        <w:rPr>
          <w:rFonts w:ascii="微软雅黑" w:hAnsi="微软雅黑" w:eastAsia="微软雅黑"/>
          <w:color w:val="000000"/>
          <w:sz w:val="18"/>
        </w:rPr>
      </w:pPr>
    </w:p>
    <w:p>
      <w:pPr>
        <w:spacing w:line="300" w:lineRule="exact"/>
        <w:ind w:left="105" w:leftChars="50" w:firstLine="360" w:firstLineChars="200"/>
        <w:rPr>
          <w:rFonts w:ascii="微软雅黑" w:hAnsi="微软雅黑" w:eastAsia="微软雅黑"/>
          <w:color w:val="000000"/>
          <w:sz w:val="18"/>
        </w:rPr>
      </w:pPr>
    </w:p>
    <w:p>
      <w:pPr>
        <w:spacing w:line="300" w:lineRule="exact"/>
        <w:ind w:left="105" w:leftChars="50" w:firstLine="360" w:firstLineChars="200"/>
        <w:rPr>
          <w:rFonts w:ascii="微软雅黑" w:hAnsi="微软雅黑" w:eastAsia="微软雅黑"/>
          <w:color w:val="000000"/>
          <w:sz w:val="18"/>
        </w:rPr>
      </w:pPr>
    </w:p>
    <w:p>
      <w:pPr>
        <w:spacing w:line="300" w:lineRule="exact"/>
        <w:ind w:left="105" w:leftChars="50" w:firstLine="360" w:firstLineChars="200"/>
        <w:rPr>
          <w:rFonts w:ascii="微软雅黑" w:hAnsi="微软雅黑" w:eastAsia="微软雅黑"/>
          <w:color w:val="000000"/>
          <w:sz w:val="18"/>
        </w:rPr>
      </w:pPr>
    </w:p>
    <w:p>
      <w:pPr>
        <w:spacing w:line="300" w:lineRule="exact"/>
        <w:ind w:left="105" w:leftChars="50" w:firstLine="360" w:firstLineChars="200"/>
        <w:rPr>
          <w:rFonts w:ascii="微软雅黑" w:hAnsi="微软雅黑" w:eastAsia="微软雅黑"/>
          <w:color w:val="000000"/>
          <w:sz w:val="18"/>
        </w:rPr>
      </w:pPr>
    </w:p>
    <w:p>
      <w:pPr>
        <w:spacing w:line="300" w:lineRule="exact"/>
        <w:ind w:left="105" w:leftChars="50" w:firstLine="360" w:firstLineChars="200"/>
        <w:rPr>
          <w:rFonts w:ascii="微软雅黑" w:hAnsi="微软雅黑" w:eastAsia="微软雅黑"/>
          <w:color w:val="000000"/>
          <w:sz w:val="18"/>
        </w:rPr>
      </w:pPr>
      <w:r>
        <w:rPr>
          <w:rFonts w:ascii="微软雅黑" w:hAnsi="微软雅黑" w:eastAsia="微软雅黑"/>
          <w:color w:val="000000"/>
          <w:sz w:val="18"/>
        </w:rPr>
        <w:t>1</w:t>
      </w:r>
      <w:r>
        <w:rPr>
          <w:rFonts w:hint="eastAsia" w:ascii="微软雅黑" w:hAnsi="微软雅黑" w:eastAsia="微软雅黑"/>
          <w:color w:val="000000"/>
          <w:sz w:val="18"/>
        </w:rPr>
        <w:t>、柔性电流钳接入端口        2、USB充电接口（8.4V充电器）</w:t>
      </w:r>
    </w:p>
    <w:p>
      <w:pPr>
        <w:spacing w:line="300" w:lineRule="exact"/>
        <w:ind w:left="105" w:leftChars="50" w:firstLine="360" w:firstLineChars="200"/>
        <w:rPr>
          <w:rFonts w:ascii="微软雅黑" w:hAnsi="微软雅黑" w:eastAsia="微软雅黑"/>
          <w:color w:val="000000"/>
          <w:sz w:val="18"/>
        </w:rPr>
      </w:pPr>
      <w:r>
        <w:rPr>
          <w:rFonts w:hint="eastAsia" w:ascii="微软雅黑" w:hAnsi="微软雅黑" w:eastAsia="微软雅黑"/>
          <w:color w:val="000000"/>
          <w:sz w:val="18"/>
        </w:rPr>
        <w:t>3、接收机型号贴位            4、接收机LCD屏幕</w:t>
      </w:r>
    </w:p>
    <w:p>
      <w:pPr>
        <w:spacing w:line="300" w:lineRule="exact"/>
        <w:ind w:left="105" w:leftChars="50" w:firstLine="360" w:firstLineChars="200"/>
        <w:rPr>
          <w:rFonts w:ascii="微软雅黑" w:hAnsi="微软雅黑" w:eastAsia="微软雅黑"/>
          <w:color w:val="000000"/>
          <w:sz w:val="18"/>
        </w:rPr>
      </w:pPr>
      <w:r>
        <w:rPr>
          <w:rFonts w:hint="eastAsia" w:ascii="微软雅黑" w:hAnsi="微软雅黑" w:eastAsia="微软雅黑"/>
          <w:color w:val="000000"/>
          <w:sz w:val="18"/>
        </w:rPr>
        <w:t>5、接收机</w:t>
      </w:r>
      <w:r>
        <w:rPr>
          <w:rFonts w:hint="eastAsia" w:ascii="微软雅黑" w:hAnsi="微软雅黑" w:eastAsia="微软雅黑"/>
          <w:bCs/>
          <w:sz w:val="18"/>
          <w:szCs w:val="18"/>
        </w:rPr>
        <w:t>POWER电源键</w:t>
      </w:r>
      <w:r>
        <w:rPr>
          <w:rFonts w:hint="eastAsia" w:ascii="微软雅黑" w:hAnsi="微软雅黑" w:eastAsia="微软雅黑"/>
          <w:color w:val="000000"/>
          <w:sz w:val="18"/>
        </w:rPr>
        <w:t xml:space="preserve">      6、ESC返回键</w:t>
      </w:r>
    </w:p>
    <w:p>
      <w:pPr>
        <w:spacing w:line="300" w:lineRule="exact"/>
        <w:ind w:left="105" w:leftChars="50" w:firstLine="360" w:firstLineChars="200"/>
        <w:jc w:val="left"/>
        <w:rPr>
          <w:rFonts w:ascii="微软雅黑" w:hAnsi="微软雅黑" w:eastAsia="微软雅黑"/>
          <w:color w:val="000000"/>
          <w:sz w:val="18"/>
        </w:rPr>
      </w:pPr>
      <w:r>
        <w:rPr>
          <w:rFonts w:hint="eastAsia" w:ascii="微软雅黑" w:hAnsi="微软雅黑" w:eastAsia="微软雅黑"/>
          <w:color w:val="000000"/>
          <w:sz w:val="18"/>
        </w:rPr>
        <w:t>7、ENTER确认键及箭头键      8、电压测试输入插孔</w:t>
      </w:r>
    </w:p>
    <w:p>
      <w:pPr>
        <w:spacing w:line="300" w:lineRule="exact"/>
        <w:ind w:left="105" w:leftChars="50" w:firstLine="360" w:firstLineChars="200"/>
        <w:jc w:val="left"/>
        <w:rPr>
          <w:rFonts w:ascii="微软雅黑" w:hAnsi="微软雅黑" w:eastAsia="微软雅黑"/>
          <w:color w:val="000000"/>
          <w:sz w:val="18"/>
        </w:rPr>
      </w:pPr>
      <w:r>
        <w:rPr>
          <w:rFonts w:hint="eastAsia" w:ascii="微软雅黑" w:hAnsi="微软雅黑" w:eastAsia="微软雅黑"/>
          <w:color w:val="000000"/>
          <w:sz w:val="18"/>
        </w:rPr>
        <w:t>9、柔性电流钳输出端口        10、柔性电流钳</w:t>
      </w:r>
    </w:p>
    <w:p>
      <w:pPr>
        <w:spacing w:line="300" w:lineRule="exact"/>
        <w:ind w:left="105" w:leftChars="50" w:firstLine="360" w:firstLineChars="200"/>
        <w:jc w:val="left"/>
        <w:rPr>
          <w:rFonts w:ascii="微软雅黑" w:hAnsi="微软雅黑" w:eastAsia="微软雅黑"/>
          <w:color w:val="000000"/>
          <w:sz w:val="18"/>
        </w:rPr>
      </w:pPr>
      <w:r>
        <w:rPr>
          <w:rFonts w:hint="eastAsia" w:ascii="微软雅黑" w:hAnsi="微软雅黑" w:eastAsia="微软雅黑"/>
          <w:color w:val="000000"/>
          <w:sz w:val="18"/>
        </w:rPr>
        <w:t>11、柔性电流钳按压锁扣       12、柔性电流钳输出引线</w:t>
      </w:r>
    </w:p>
    <w:p>
      <w:pPr>
        <w:spacing w:line="300" w:lineRule="exact"/>
        <w:ind w:left="105" w:leftChars="50" w:firstLine="360" w:firstLineChars="200"/>
        <w:jc w:val="left"/>
        <w:rPr>
          <w:rFonts w:ascii="微软雅黑" w:hAnsi="微软雅黑" w:eastAsia="微软雅黑"/>
          <w:color w:val="000000"/>
          <w:sz w:val="18"/>
        </w:rPr>
      </w:pPr>
      <w:r>
        <w:rPr>
          <w:rFonts w:hint="eastAsia" w:ascii="微软雅黑" w:hAnsi="微软雅黑" w:eastAsia="微软雅黑"/>
          <w:color w:val="000000"/>
          <w:sz w:val="18"/>
        </w:rPr>
        <w:t>13、发射机型号贴位           14、停电识别时直连输出接口</w:t>
      </w:r>
    </w:p>
    <w:p>
      <w:pPr>
        <w:spacing w:line="300" w:lineRule="exact"/>
        <w:ind w:left="105" w:leftChars="50" w:firstLine="360" w:firstLineChars="200"/>
        <w:jc w:val="left"/>
        <w:rPr>
          <w:rFonts w:ascii="微软雅黑" w:hAnsi="微软雅黑" w:eastAsia="微软雅黑"/>
          <w:color w:val="000000"/>
          <w:sz w:val="18"/>
        </w:rPr>
      </w:pPr>
      <w:r>
        <w:rPr>
          <w:rFonts w:hint="eastAsia" w:ascii="微软雅黑" w:hAnsi="微软雅黑" w:eastAsia="微软雅黑"/>
          <w:color w:val="000000"/>
          <w:sz w:val="18"/>
        </w:rPr>
        <w:t>15、发射机LCD               16、带电识别时耦合卡钳连接航空插座</w:t>
      </w:r>
    </w:p>
    <w:p>
      <w:pPr>
        <w:spacing w:line="300" w:lineRule="exact"/>
        <w:ind w:left="105" w:leftChars="50" w:firstLine="360" w:firstLineChars="200"/>
        <w:jc w:val="left"/>
        <w:rPr>
          <w:rFonts w:ascii="微软雅黑" w:hAnsi="微软雅黑" w:eastAsia="微软雅黑"/>
          <w:bCs/>
          <w:sz w:val="18"/>
          <w:szCs w:val="18"/>
        </w:rPr>
      </w:pPr>
      <w:r>
        <w:rPr>
          <w:rFonts w:hint="eastAsia" w:ascii="微软雅黑" w:hAnsi="微软雅黑" w:eastAsia="微软雅黑"/>
          <w:color w:val="000000"/>
          <w:sz w:val="18"/>
        </w:rPr>
        <w:t>17、发射机功能</w:t>
      </w:r>
      <w:r>
        <w:rPr>
          <w:rFonts w:hint="eastAsia" w:ascii="微软雅黑" w:hAnsi="微软雅黑" w:eastAsia="微软雅黑"/>
          <w:bCs/>
          <w:sz w:val="18"/>
          <w:szCs w:val="18"/>
        </w:rPr>
        <w:t>按键</w:t>
      </w:r>
      <w:r>
        <w:rPr>
          <w:rFonts w:hint="eastAsia" w:ascii="微软雅黑" w:hAnsi="微软雅黑" w:eastAsia="微软雅黑"/>
          <w:bCs/>
          <w:sz w:val="18"/>
          <w:szCs w:val="18"/>
        </w:rPr>
        <w:tab/>
      </w:r>
      <w:r>
        <w:rPr>
          <w:rFonts w:hint="eastAsia" w:ascii="微软雅黑" w:hAnsi="微软雅黑" w:eastAsia="微软雅黑"/>
          <w:bCs/>
          <w:sz w:val="18"/>
          <w:szCs w:val="18"/>
        </w:rPr>
        <w:tab/>
      </w:r>
      <w:r>
        <w:rPr>
          <w:rFonts w:hint="eastAsia" w:ascii="微软雅黑" w:hAnsi="微软雅黑" w:eastAsia="微软雅黑"/>
          <w:bCs/>
          <w:sz w:val="18"/>
          <w:szCs w:val="18"/>
        </w:rPr>
        <w:t xml:space="preserve">  </w:t>
      </w:r>
      <w:r>
        <w:rPr>
          <w:rFonts w:hint="eastAsia" w:ascii="微软雅黑" w:hAnsi="微软雅黑" w:eastAsia="微软雅黑"/>
          <w:color w:val="000000"/>
          <w:sz w:val="18"/>
        </w:rPr>
        <w:t>18、发射机DC充电接口（12.6V充电器）</w:t>
      </w:r>
    </w:p>
    <w:p>
      <w:pPr>
        <w:spacing w:line="300" w:lineRule="exact"/>
        <w:ind w:left="105" w:leftChars="50" w:firstLine="360" w:firstLineChars="200"/>
        <w:jc w:val="left"/>
        <w:rPr>
          <w:rFonts w:ascii="微软雅黑" w:hAnsi="微软雅黑" w:eastAsia="微软雅黑"/>
          <w:color w:val="000000"/>
          <w:sz w:val="18"/>
        </w:rPr>
      </w:pPr>
      <w:r>
        <w:rPr>
          <w:rFonts w:hint="eastAsia" w:ascii="微软雅黑" w:hAnsi="微软雅黑" w:eastAsia="微软雅黑"/>
          <w:color w:val="000000"/>
          <w:sz w:val="18"/>
        </w:rPr>
        <w:t>19、发射电流钳</w:t>
      </w:r>
      <w:r>
        <w:rPr>
          <w:rFonts w:hint="eastAsia" w:ascii="微软雅黑" w:hAnsi="微软雅黑" w:eastAsia="微软雅黑"/>
          <w:color w:val="000000"/>
          <w:sz w:val="18"/>
        </w:rPr>
        <w:tab/>
      </w:r>
      <w:r>
        <w:rPr>
          <w:rFonts w:hint="eastAsia" w:ascii="微软雅黑" w:hAnsi="微软雅黑" w:eastAsia="微软雅黑"/>
          <w:color w:val="000000"/>
          <w:sz w:val="18"/>
        </w:rPr>
        <w:tab/>
      </w:r>
      <w:r>
        <w:rPr>
          <w:rFonts w:hint="eastAsia" w:ascii="微软雅黑" w:hAnsi="微软雅黑" w:eastAsia="微软雅黑"/>
          <w:color w:val="000000"/>
          <w:sz w:val="18"/>
        </w:rPr>
        <w:tab/>
      </w:r>
      <w:r>
        <w:rPr>
          <w:rFonts w:hint="eastAsia" w:ascii="微软雅黑" w:hAnsi="微软雅黑" w:eastAsia="微软雅黑"/>
          <w:color w:val="000000"/>
          <w:sz w:val="18"/>
        </w:rPr>
        <w:t xml:space="preserve">  20、发射电流钳扳机（控制电流钳张合）</w:t>
      </w:r>
    </w:p>
    <w:p>
      <w:pPr>
        <w:spacing w:line="300" w:lineRule="exact"/>
        <w:ind w:left="105" w:leftChars="50" w:firstLine="360" w:firstLineChars="200"/>
        <w:jc w:val="left"/>
        <w:rPr>
          <w:rFonts w:ascii="微软雅黑" w:hAnsi="微软雅黑" w:eastAsia="微软雅黑"/>
          <w:color w:val="000000"/>
          <w:sz w:val="18"/>
        </w:rPr>
      </w:pPr>
      <w:r>
        <w:rPr>
          <w:rFonts w:hint="eastAsia" w:ascii="微软雅黑" w:hAnsi="微软雅黑" w:eastAsia="微软雅黑"/>
          <w:color w:val="000000"/>
          <w:sz w:val="18"/>
        </w:rPr>
        <w:t>21、发射电流钳输出引线</w:t>
      </w:r>
      <w:r>
        <w:rPr>
          <w:rFonts w:hint="eastAsia" w:ascii="微软雅黑" w:hAnsi="微软雅黑" w:eastAsia="微软雅黑"/>
          <w:color w:val="000000"/>
          <w:sz w:val="18"/>
        </w:rPr>
        <w:tab/>
      </w:r>
      <w:r>
        <w:rPr>
          <w:rFonts w:hint="eastAsia" w:ascii="微软雅黑" w:hAnsi="微软雅黑" w:eastAsia="微软雅黑"/>
          <w:color w:val="000000"/>
          <w:sz w:val="18"/>
        </w:rPr>
        <w:tab/>
      </w:r>
      <w:r>
        <w:rPr>
          <w:rFonts w:hint="eastAsia" w:ascii="微软雅黑" w:hAnsi="微软雅黑" w:eastAsia="微软雅黑"/>
          <w:color w:val="000000"/>
          <w:sz w:val="18"/>
        </w:rPr>
        <w:t xml:space="preserve">  22、带电识别时耦合卡钳连接航空插头</w:t>
      </w:r>
    </w:p>
    <w:p>
      <w:pPr>
        <w:spacing w:line="300" w:lineRule="exact"/>
        <w:ind w:left="105" w:leftChars="50" w:firstLine="360" w:firstLineChars="200"/>
        <w:jc w:val="left"/>
        <w:rPr>
          <w:rFonts w:ascii="微软雅黑" w:hAnsi="微软雅黑" w:eastAsia="微软雅黑"/>
          <w:color w:val="000000"/>
          <w:sz w:val="18"/>
        </w:rPr>
      </w:pPr>
    </w:p>
    <w:p>
      <w:pPr>
        <w:spacing w:line="300" w:lineRule="exact"/>
        <w:ind w:left="105" w:leftChars="50" w:firstLine="360" w:firstLineChars="200"/>
        <w:jc w:val="left"/>
        <w:rPr>
          <w:rFonts w:ascii="微软雅黑" w:hAnsi="微软雅黑" w:eastAsia="微软雅黑"/>
          <w:color w:val="000000"/>
          <w:sz w:val="18"/>
        </w:rPr>
      </w:pPr>
    </w:p>
    <w:p>
      <w:pPr>
        <w:tabs>
          <w:tab w:val="left" w:pos="540"/>
        </w:tabs>
        <w:spacing w:line="260" w:lineRule="exact"/>
        <w:rPr>
          <w:rFonts w:ascii="宋体" w:hAnsi="宋体"/>
          <w:b/>
          <w:color w:val="000000"/>
          <w:sz w:val="18"/>
          <w:szCs w:val="18"/>
        </w:rPr>
      </w:pPr>
    </w:p>
    <w:p>
      <w:pPr>
        <w:pStyle w:val="13"/>
        <w:spacing w:line="320" w:lineRule="exact"/>
        <w:ind w:firstLine="450" w:firstLineChars="150"/>
        <w:rPr>
          <w:rFonts w:ascii="微软雅黑" w:hAnsi="微软雅黑" w:eastAsia="微软雅黑" w:cs="微软雅黑"/>
          <w:color w:val="000000"/>
          <w:sz w:val="30"/>
          <w:szCs w:val="30"/>
        </w:rPr>
      </w:pPr>
      <w:r>
        <w:rPr>
          <w:rFonts w:ascii="微软雅黑" w:hAnsi="微软雅黑" w:eastAsia="微软雅黑" w:cs="微软雅黑"/>
          <w:color w:val="000000"/>
          <w:sz w:val="30"/>
          <w:szCs w:val="30"/>
        </w:rPr>
        <w:pict>
          <v:shape id="_x0000_s1208" o:spid="_x0000_s1208" o:spt="75" type="#_x0000_t75" style="position:absolute;left:0pt;margin-left:-2.2pt;margin-top:-7.3pt;height:33.3pt;width:317.2pt;z-index:-251653120;mso-width-relative:page;mso-height-relative:page;" o:ole="t" filled="f" o:preferrelative="t" stroked="f" coordsize="21600,21600">
            <v:path/>
            <v:fill on="f" focussize="0,0"/>
            <v:stroke on="f" joinstyle="miter"/>
            <v:imagedata r:id="rId6" o:title=""/>
            <o:lock v:ext="edit" aspectratio="t"/>
          </v:shape>
          <o:OLEObject Type="Embed" ProgID="CorelDRAW.Graphic.12" ShapeID="_x0000_s1208" DrawAspect="Content" ObjectID="_1468075731" r:id="rId15">
            <o:LockedField>false</o:LockedField>
          </o:OLEObject>
        </w:pict>
      </w:r>
      <w:bookmarkStart w:id="7" w:name="_Toc522368728"/>
      <w:r>
        <w:rPr>
          <w:rFonts w:hint="eastAsia" w:ascii="微软雅黑" w:hAnsi="微软雅黑" w:eastAsia="微软雅黑" w:cs="微软雅黑"/>
          <w:color w:val="000000"/>
          <w:sz w:val="30"/>
          <w:szCs w:val="30"/>
        </w:rPr>
        <w:t>四. 操作</w:t>
      </w:r>
      <w:bookmarkEnd w:id="7"/>
    </w:p>
    <w:p>
      <w:pPr>
        <w:spacing w:line="260" w:lineRule="exact"/>
        <w:rPr>
          <w:rFonts w:ascii="宋体" w:hAnsi="宋体"/>
          <w:b/>
          <w:color w:val="000000"/>
          <w:sz w:val="18"/>
          <w:szCs w:val="18"/>
        </w:rPr>
      </w:pPr>
    </w:p>
    <w:p>
      <w:pPr>
        <w:pStyle w:val="13"/>
        <w:spacing w:line="400" w:lineRule="exact"/>
        <w:ind w:firstLine="412" w:firstLineChars="196"/>
        <w:outlineLvl w:val="1"/>
        <w:rPr>
          <w:rFonts w:ascii="微软雅黑" w:hAnsi="微软雅黑" w:eastAsia="微软雅黑"/>
          <w:color w:val="000000"/>
          <w:szCs w:val="21"/>
        </w:rPr>
      </w:pPr>
      <w:bookmarkStart w:id="8" w:name="_Toc522368729"/>
      <w:r>
        <w:rPr>
          <w:rFonts w:hint="eastAsia" w:ascii="微软雅黑" w:hAnsi="微软雅黑" w:eastAsia="微软雅黑"/>
          <w:color w:val="000000"/>
          <w:szCs w:val="21"/>
        </w:rPr>
        <w:t>1．基本操作</w:t>
      </w:r>
      <w:bookmarkEnd w:id="8"/>
    </w:p>
    <w:p>
      <w:pPr>
        <w:spacing w:line="400" w:lineRule="exact"/>
        <w:ind w:left="420" w:leftChars="200" w:firstLine="360" w:firstLineChars="200"/>
        <w:jc w:val="left"/>
        <w:rPr>
          <w:rFonts w:ascii="微软雅黑" w:hAnsi="微软雅黑" w:eastAsia="微软雅黑"/>
          <w:sz w:val="18"/>
          <w:szCs w:val="18"/>
        </w:rPr>
      </w:pPr>
      <w:r>
        <w:rPr>
          <w:rFonts w:hint="eastAsia" w:ascii="微软雅黑" w:hAnsi="微软雅黑" w:eastAsia="微软雅黑" w:cs="Arial"/>
          <w:b/>
          <w:sz w:val="18"/>
          <w:szCs w:val="18"/>
        </w:rPr>
        <w:t>发射机</w:t>
      </w:r>
      <w:r>
        <w:rPr>
          <w:rFonts w:hint="eastAsia" w:ascii="微软雅黑" w:hAnsi="微软雅黑" w:eastAsia="微软雅黑" w:cs="Arial"/>
          <w:sz w:val="18"/>
          <w:szCs w:val="18"/>
        </w:rPr>
        <w:t>长按</w:t>
      </w:r>
      <w:r>
        <w:rPr>
          <w:rFonts w:hint="eastAsia" w:ascii="微软雅黑" w:hAnsi="微软雅黑" w:eastAsia="微软雅黑" w:cs="Arial"/>
          <w:sz w:val="18"/>
          <w:szCs w:val="18"/>
          <w:bdr w:val="single" w:color="auto" w:sz="4" w:space="0"/>
          <w:shd w:val="pct10" w:color="auto" w:fill="FFFFFF"/>
        </w:rPr>
        <w:t>POWER</w:t>
      </w:r>
      <w:r>
        <w:rPr>
          <w:rFonts w:hint="eastAsia" w:ascii="微软雅黑" w:hAnsi="微软雅黑" w:eastAsia="微软雅黑" w:cs="Arial"/>
          <w:sz w:val="18"/>
          <w:szCs w:val="18"/>
        </w:rPr>
        <w:t>键开关机</w:t>
      </w:r>
      <w:r>
        <w:rPr>
          <w:rFonts w:hint="eastAsia" w:ascii="微软雅黑" w:hAnsi="微软雅黑" w:eastAsia="微软雅黑"/>
          <w:bCs/>
          <w:sz w:val="18"/>
          <w:szCs w:val="18"/>
        </w:rPr>
        <w:t>。按</w:t>
      </w:r>
      <w:r>
        <w:rPr>
          <w:rFonts w:hint="eastAsia" w:ascii="微软雅黑" w:hAnsi="微软雅黑" w:eastAsia="微软雅黑" w:cs="Arial"/>
          <w:sz w:val="18"/>
          <w:szCs w:val="18"/>
          <w:bdr w:val="single" w:color="auto" w:sz="4" w:space="0"/>
          <w:shd w:val="pct10" w:color="auto" w:fill="FFFFFF"/>
        </w:rPr>
        <w:t>MODE1</w:t>
      </w:r>
      <w:r>
        <w:rPr>
          <w:rFonts w:hint="eastAsia" w:ascii="微软雅黑" w:hAnsi="微软雅黑" w:eastAsia="微软雅黑"/>
          <w:bCs/>
          <w:sz w:val="18"/>
          <w:szCs w:val="18"/>
        </w:rPr>
        <w:t>键进入卡钳耦合输出模式，按</w:t>
      </w:r>
      <w:r>
        <w:rPr>
          <w:rFonts w:hint="eastAsia" w:ascii="微软雅黑" w:hAnsi="微软雅黑" w:eastAsia="微软雅黑" w:cs="Arial"/>
          <w:sz w:val="18"/>
          <w:szCs w:val="18"/>
          <w:bdr w:val="single" w:color="auto" w:sz="4" w:space="0"/>
          <w:shd w:val="pct10" w:color="auto" w:fill="FFFFFF"/>
        </w:rPr>
        <w:t>MODE2</w:t>
      </w:r>
      <w:r>
        <w:rPr>
          <w:rFonts w:hint="eastAsia" w:ascii="微软雅黑" w:hAnsi="微软雅黑" w:eastAsia="微软雅黑"/>
          <w:bCs/>
          <w:sz w:val="18"/>
          <w:szCs w:val="18"/>
        </w:rPr>
        <w:t>键进入直连输出模式；开机默认工作在卡钳耦合输出模式，LCD显示屏显示发射频率大小，当前电池电量大小和脉冲信号信息。按</w:t>
      </w:r>
      <w:r>
        <w:rPr>
          <w:rFonts w:hint="eastAsia" w:ascii="微软雅黑" w:hAnsi="微软雅黑" w:eastAsia="微软雅黑" w:cs="Arial"/>
          <w:sz w:val="18"/>
          <w:szCs w:val="18"/>
          <w:bdr w:val="single" w:color="auto" w:sz="4" w:space="0"/>
          <w:shd w:val="pct10" w:color="auto" w:fill="FFFFFF"/>
        </w:rPr>
        <w:t>UP</w:t>
      </w:r>
      <w:r>
        <w:rPr>
          <w:rFonts w:hint="eastAsia" w:ascii="微软雅黑" w:hAnsi="微软雅黑" w:eastAsia="微软雅黑"/>
          <w:bCs/>
          <w:sz w:val="18"/>
          <w:szCs w:val="18"/>
        </w:rPr>
        <w:t>键和</w:t>
      </w:r>
      <w:r>
        <w:rPr>
          <w:rFonts w:hint="eastAsia" w:ascii="微软雅黑" w:hAnsi="微软雅黑" w:eastAsia="微软雅黑" w:cs="Arial"/>
          <w:sz w:val="18"/>
          <w:szCs w:val="18"/>
          <w:bdr w:val="single" w:color="auto" w:sz="4" w:space="0"/>
          <w:shd w:val="pct10" w:color="auto" w:fill="FFFFFF"/>
        </w:rPr>
        <w:t>DOWN</w:t>
      </w:r>
      <w:r>
        <w:rPr>
          <w:rFonts w:hint="eastAsia" w:ascii="微软雅黑" w:hAnsi="微软雅黑" w:eastAsia="微软雅黑"/>
          <w:bCs/>
          <w:sz w:val="18"/>
          <w:szCs w:val="18"/>
        </w:rPr>
        <w:t>键可以切换发射频率。在直连输出工作模式下，LCD显示屏显示当前电池电量大小和脉冲信号信息。按</w:t>
      </w:r>
      <w:r>
        <w:rPr>
          <w:rFonts w:hint="eastAsia" w:ascii="微软雅黑" w:hAnsi="微软雅黑" w:eastAsia="微软雅黑"/>
          <w:bCs/>
          <w:sz w:val="18"/>
          <w:szCs w:val="18"/>
          <w:bdr w:val="single" w:color="auto" w:sz="4" w:space="0"/>
          <w:shd w:val="pct10" w:color="auto" w:fill="FFFFFF"/>
        </w:rPr>
        <w:t>LAMP</w:t>
      </w:r>
      <w:r>
        <w:rPr>
          <w:rFonts w:hint="eastAsia" w:ascii="微软雅黑" w:hAnsi="微软雅黑" w:eastAsia="微软雅黑"/>
          <w:bCs/>
          <w:sz w:val="18"/>
          <w:szCs w:val="18"/>
        </w:rPr>
        <w:t>键开关LCD背光灯。</w:t>
      </w:r>
    </w:p>
    <w:p>
      <w:pPr>
        <w:spacing w:line="400" w:lineRule="exact"/>
        <w:ind w:left="420" w:leftChars="200" w:firstLine="360" w:firstLineChars="200"/>
        <w:jc w:val="left"/>
        <w:rPr>
          <w:rFonts w:ascii="微软雅黑" w:hAnsi="微软雅黑" w:eastAsia="微软雅黑" w:cs="Arial"/>
          <w:sz w:val="18"/>
          <w:szCs w:val="18"/>
        </w:rPr>
      </w:pPr>
      <w:r>
        <w:rPr>
          <w:rFonts w:hint="eastAsia" w:ascii="微软雅黑" w:hAnsi="微软雅黑" w:eastAsia="微软雅黑" w:cs="Arial"/>
          <w:b/>
          <w:sz w:val="18"/>
          <w:szCs w:val="18"/>
        </w:rPr>
        <w:t>接收机</w:t>
      </w:r>
      <w:r>
        <w:rPr>
          <w:rFonts w:hint="eastAsia" w:ascii="微软雅黑" w:hAnsi="微软雅黑" w:eastAsia="微软雅黑" w:cs="Arial"/>
          <w:sz w:val="18"/>
          <w:szCs w:val="18"/>
        </w:rPr>
        <w:t>短按</w:t>
      </w:r>
      <w:r>
        <w:rPr>
          <w:rFonts w:hint="eastAsia" w:ascii="微软雅黑" w:hAnsi="微软雅黑" w:eastAsia="微软雅黑" w:cs="Arial"/>
          <w:sz w:val="18"/>
          <w:szCs w:val="18"/>
          <w:bdr w:val="single" w:color="auto" w:sz="4" w:space="0"/>
          <w:shd w:val="pct10" w:color="auto" w:fill="FFFFFF"/>
        </w:rPr>
        <w:t>POWER</w:t>
      </w:r>
      <w:r>
        <w:rPr>
          <w:rFonts w:hint="eastAsia" w:ascii="微软雅黑" w:hAnsi="微软雅黑" w:eastAsia="微软雅黑" w:cs="Arial"/>
          <w:sz w:val="18"/>
          <w:szCs w:val="18"/>
        </w:rPr>
        <w:t>键开机，LCD显示功能菜单页面，若开机后LCD不断灰屏闪烁，可能电池电压不足，请充电。按</w:t>
      </w:r>
      <w:r>
        <w:rPr>
          <w:rFonts w:hint="eastAsia" w:ascii="微软雅黑" w:hAnsi="微软雅黑" w:eastAsia="微软雅黑" w:cs="Arial"/>
          <w:sz w:val="18"/>
          <w:szCs w:val="18"/>
          <w:bdr w:val="single" w:color="auto" w:sz="4" w:space="0"/>
          <w:shd w:val="pct10" w:color="auto" w:fill="FFFFFF"/>
        </w:rPr>
        <w:t>POWER</w:t>
      </w:r>
      <w:r>
        <w:rPr>
          <w:rFonts w:hint="eastAsia" w:ascii="微软雅黑" w:hAnsi="微软雅黑" w:eastAsia="微软雅黑" w:cs="Arial"/>
          <w:sz w:val="18"/>
          <w:szCs w:val="18"/>
        </w:rPr>
        <w:t>键关机，本仪表开机，在无任何操作的情况下，30分钟后自动进入预关机状态，30秒后自动关机，按下任意按键可退出预关机状态，仪表可继续工作。</w:t>
      </w:r>
    </w:p>
    <w:p>
      <w:pPr>
        <w:pStyle w:val="13"/>
        <w:spacing w:line="400" w:lineRule="exact"/>
        <w:ind w:left="630" w:leftChars="300" w:firstLine="180" w:firstLineChars="100"/>
        <w:outlineLvl w:val="9"/>
        <w:rPr>
          <w:rFonts w:ascii="微软雅黑" w:hAnsi="微软雅黑" w:eastAsia="微软雅黑"/>
          <w:b w:val="0"/>
          <w:bCs w:val="0"/>
          <w:sz w:val="18"/>
          <w:szCs w:val="18"/>
        </w:rPr>
      </w:pPr>
      <w:r>
        <w:rPr>
          <w:rFonts w:hint="eastAsia" w:ascii="微软雅黑" w:hAnsi="微软雅黑" w:eastAsia="微软雅黑"/>
          <w:b w:val="0"/>
          <w:bCs w:val="0"/>
          <w:sz w:val="18"/>
          <w:szCs w:val="18"/>
        </w:rPr>
        <w:t>开机后进入功能选择界面：Pon cable test带电电缆识别、Poff cable test停电电缆识别、V/A test电压电流测量。按</w:t>
      </w:r>
      <w:r>
        <w:rPr>
          <w:rFonts w:hint="eastAsia" w:ascii="微软雅黑" w:hAnsi="微软雅黑" w:eastAsia="微软雅黑"/>
          <w:b w:val="0"/>
          <w:bCs w:val="0"/>
          <w:sz w:val="18"/>
          <w:szCs w:val="18"/>
          <w:bdr w:val="single" w:color="auto" w:sz="4" w:space="0"/>
          <w:shd w:val="pct10" w:color="auto" w:fill="FFFFFF"/>
        </w:rPr>
        <w:t>左右箭头</w:t>
      </w:r>
      <w:r>
        <w:rPr>
          <w:rFonts w:hint="eastAsia" w:ascii="微软雅黑" w:hAnsi="微软雅黑" w:eastAsia="微软雅黑"/>
          <w:b w:val="0"/>
          <w:bCs w:val="0"/>
          <w:sz w:val="18"/>
          <w:szCs w:val="18"/>
        </w:rPr>
        <w:t>键可切换选择，按</w:t>
      </w:r>
      <w:r>
        <w:rPr>
          <w:rFonts w:hint="eastAsia" w:ascii="微软雅黑" w:hAnsi="微软雅黑" w:eastAsia="微软雅黑"/>
          <w:b w:val="0"/>
          <w:bCs w:val="0"/>
          <w:sz w:val="18"/>
          <w:szCs w:val="18"/>
          <w:bdr w:val="single" w:color="auto" w:sz="4" w:space="0"/>
          <w:shd w:val="pct10" w:color="auto" w:fill="FFFFFF"/>
        </w:rPr>
        <w:t>ENTER</w:t>
      </w:r>
      <w:r>
        <w:rPr>
          <w:rFonts w:hint="eastAsia" w:ascii="微软雅黑" w:hAnsi="微软雅黑" w:eastAsia="微软雅黑"/>
          <w:b w:val="0"/>
          <w:bCs w:val="0"/>
          <w:sz w:val="18"/>
          <w:szCs w:val="18"/>
        </w:rPr>
        <w:t>键确认进行当前选择并进入相应界面。按</w:t>
      </w:r>
      <w:r>
        <w:rPr>
          <w:rFonts w:hint="eastAsia" w:ascii="微软雅黑" w:hAnsi="微软雅黑" w:eastAsia="微软雅黑"/>
          <w:b w:val="0"/>
          <w:bCs w:val="0"/>
          <w:sz w:val="18"/>
          <w:szCs w:val="18"/>
          <w:bdr w:val="single" w:color="auto" w:sz="4" w:space="0"/>
          <w:shd w:val="pct10" w:color="auto" w:fill="FFFFFF"/>
        </w:rPr>
        <w:t>ESC</w:t>
      </w:r>
      <w:r>
        <w:rPr>
          <w:rFonts w:hint="eastAsia" w:ascii="微软雅黑" w:hAnsi="微软雅黑" w:eastAsia="微软雅黑"/>
          <w:b w:val="0"/>
          <w:bCs w:val="0"/>
          <w:sz w:val="18"/>
          <w:szCs w:val="18"/>
        </w:rPr>
        <w:t>键退出当前界面返回上级界面。按</w:t>
      </w:r>
      <w:r>
        <w:rPr>
          <w:rFonts w:hint="eastAsia" w:ascii="微软雅黑" w:hAnsi="微软雅黑" w:eastAsia="微软雅黑"/>
          <w:b w:val="0"/>
          <w:bCs w:val="0"/>
          <w:sz w:val="18"/>
          <w:szCs w:val="18"/>
          <w:bdr w:val="single" w:color="auto" w:sz="4" w:space="0"/>
          <w:shd w:val="pct10" w:color="auto" w:fill="FFFFFF"/>
        </w:rPr>
        <w:t>上下箭头</w:t>
      </w:r>
      <w:r>
        <w:rPr>
          <w:rFonts w:hint="eastAsia" w:ascii="微软雅黑" w:hAnsi="微软雅黑" w:eastAsia="微软雅黑"/>
          <w:b w:val="0"/>
          <w:bCs w:val="0"/>
          <w:sz w:val="18"/>
          <w:szCs w:val="18"/>
        </w:rPr>
        <w:t>键可以调节LCD背光亮度。</w:t>
      </w:r>
    </w:p>
    <w:p>
      <w:pPr>
        <w:pStyle w:val="13"/>
        <w:spacing w:line="400" w:lineRule="exact"/>
        <w:ind w:left="420" w:leftChars="200"/>
        <w:outlineLvl w:val="9"/>
        <w:rPr>
          <w:rFonts w:ascii="微软雅黑" w:hAnsi="微软雅黑" w:eastAsia="微软雅黑"/>
          <w:b w:val="0"/>
          <w:bCs w:val="0"/>
          <w:sz w:val="18"/>
          <w:szCs w:val="18"/>
        </w:rPr>
      </w:pPr>
      <w:r>
        <w:rPr>
          <w:rFonts w:hint="eastAsia"/>
        </w:rPr>
        <w:tab/>
      </w:r>
      <w:r>
        <w:rPr>
          <w:rFonts w:hint="eastAsia" w:ascii="微软雅黑" w:hAnsi="微软雅黑" w:eastAsia="微软雅黑"/>
          <w:b w:val="0"/>
          <w:bCs w:val="0"/>
          <w:sz w:val="18"/>
          <w:szCs w:val="18"/>
        </w:rPr>
        <w:t>进入带电电缆识别界面，屏幕上方方框显示信号幅度大小，左侧方框显示检测电流大小（分子位置）、标定电流（分母位置）、电流比值和电流方向，右侧方框显示当前识别状态，下方方框显示频率大小、增益强度和电池电量信息；按</w:t>
      </w:r>
      <w:r>
        <w:rPr>
          <w:rFonts w:hint="eastAsia" w:ascii="微软雅黑" w:hAnsi="微软雅黑" w:eastAsia="微软雅黑"/>
          <w:b w:val="0"/>
          <w:bCs w:val="0"/>
          <w:sz w:val="18"/>
          <w:szCs w:val="18"/>
          <w:bdr w:val="single" w:color="auto" w:sz="4" w:space="0"/>
          <w:shd w:val="pct10" w:color="auto" w:fill="FFFFFF"/>
        </w:rPr>
        <w:t>左右箭头</w:t>
      </w:r>
      <w:r>
        <w:rPr>
          <w:rFonts w:hint="eastAsia" w:ascii="微软雅黑" w:hAnsi="微软雅黑" w:eastAsia="微软雅黑"/>
          <w:b w:val="0"/>
          <w:bCs w:val="0"/>
          <w:sz w:val="18"/>
          <w:szCs w:val="18"/>
        </w:rPr>
        <w:t>键调节增益强度1</w:t>
      </w:r>
      <w:r>
        <w:rPr>
          <w:rFonts w:hint="eastAsia" w:ascii="微软雅黑" w:hAnsi="微软雅黑" w:eastAsia="微软雅黑"/>
          <w:sz w:val="18"/>
          <w:szCs w:val="18"/>
        </w:rPr>
        <w:t>～</w:t>
      </w:r>
      <w:r>
        <w:rPr>
          <w:rFonts w:hint="eastAsia" w:ascii="微软雅黑" w:hAnsi="微软雅黑" w:eastAsia="微软雅黑"/>
          <w:b w:val="0"/>
          <w:bCs w:val="0"/>
          <w:sz w:val="18"/>
          <w:szCs w:val="18"/>
        </w:rPr>
        <w:t>3级，第3级信号放大最强；按</w:t>
      </w:r>
      <w:r>
        <w:rPr>
          <w:rFonts w:hint="eastAsia" w:ascii="微软雅黑" w:hAnsi="微软雅黑" w:eastAsia="微软雅黑"/>
          <w:b w:val="0"/>
          <w:bCs w:val="0"/>
          <w:sz w:val="18"/>
          <w:szCs w:val="18"/>
          <w:bdr w:val="single" w:color="auto" w:sz="4" w:space="0"/>
          <w:shd w:val="pct10" w:color="auto" w:fill="FFFFFF"/>
        </w:rPr>
        <w:t>上下箭头</w:t>
      </w:r>
      <w:r>
        <w:rPr>
          <w:rFonts w:hint="eastAsia" w:ascii="微软雅黑" w:hAnsi="微软雅黑" w:eastAsia="微软雅黑"/>
          <w:b w:val="0"/>
          <w:bCs w:val="0"/>
          <w:sz w:val="18"/>
          <w:szCs w:val="18"/>
        </w:rPr>
        <w:t>键调节频率大小625Hz，1562Hz，2500Hz和10000Hz。</w:t>
      </w:r>
    </w:p>
    <w:p>
      <w:pPr>
        <w:pStyle w:val="13"/>
        <w:spacing w:line="400" w:lineRule="exact"/>
        <w:ind w:left="420" w:leftChars="200" w:firstLine="360" w:firstLineChars="200"/>
        <w:outlineLvl w:val="9"/>
        <w:rPr>
          <w:rFonts w:ascii="微软雅黑" w:hAnsi="微软雅黑" w:eastAsia="微软雅黑"/>
          <w:b w:val="0"/>
          <w:bCs w:val="0"/>
          <w:sz w:val="18"/>
          <w:szCs w:val="18"/>
        </w:rPr>
      </w:pPr>
      <w:r>
        <w:rPr>
          <w:rFonts w:hint="eastAsia" w:ascii="微软雅黑" w:hAnsi="微软雅黑" w:eastAsia="微软雅黑"/>
          <w:b w:val="0"/>
          <w:bCs w:val="0"/>
          <w:sz w:val="18"/>
          <w:szCs w:val="18"/>
        </w:rPr>
        <w:t>进入停电电缆识别界面，屏幕上方方框显示信号幅度大小，左侧方框显示电流方向，右侧方框显示当前识别状态，下方方框显示增益强度和电池电量信息；按</w:t>
      </w:r>
      <w:r>
        <w:rPr>
          <w:rFonts w:hint="eastAsia" w:ascii="微软雅黑" w:hAnsi="微软雅黑" w:eastAsia="微软雅黑"/>
          <w:b w:val="0"/>
          <w:bCs w:val="0"/>
          <w:sz w:val="18"/>
          <w:szCs w:val="18"/>
          <w:bdr w:val="single" w:color="auto" w:sz="4" w:space="0"/>
          <w:shd w:val="pct10" w:color="auto" w:fill="FFFFFF"/>
        </w:rPr>
        <w:t>左右箭头</w:t>
      </w:r>
      <w:r>
        <w:rPr>
          <w:rFonts w:hint="eastAsia" w:ascii="微软雅黑" w:hAnsi="微软雅黑" w:eastAsia="微软雅黑"/>
          <w:b w:val="0"/>
          <w:bCs w:val="0"/>
          <w:sz w:val="18"/>
          <w:szCs w:val="18"/>
        </w:rPr>
        <w:t>键调节增益强度1</w:t>
      </w:r>
      <w:r>
        <w:rPr>
          <w:rFonts w:hint="eastAsia" w:ascii="微软雅黑" w:hAnsi="微软雅黑" w:eastAsia="微软雅黑"/>
          <w:sz w:val="18"/>
          <w:szCs w:val="18"/>
        </w:rPr>
        <w:t>～</w:t>
      </w:r>
      <w:r>
        <w:rPr>
          <w:rFonts w:hint="eastAsia" w:ascii="微软雅黑" w:hAnsi="微软雅黑" w:eastAsia="微软雅黑"/>
          <w:b w:val="0"/>
          <w:bCs w:val="0"/>
          <w:sz w:val="18"/>
          <w:szCs w:val="18"/>
        </w:rPr>
        <w:t>3级，第3级信号放大最强；</w:t>
      </w:r>
    </w:p>
    <w:p>
      <w:pPr>
        <w:pStyle w:val="13"/>
        <w:spacing w:line="400" w:lineRule="exact"/>
        <w:ind w:left="420" w:leftChars="200" w:firstLine="360" w:firstLineChars="200"/>
        <w:outlineLvl w:val="9"/>
        <w:rPr>
          <w:rFonts w:ascii="微软雅黑" w:hAnsi="微软雅黑" w:eastAsia="微软雅黑"/>
          <w:b w:val="0"/>
          <w:bCs w:val="0"/>
          <w:sz w:val="18"/>
          <w:szCs w:val="18"/>
        </w:rPr>
      </w:pPr>
      <w:r>
        <w:rPr>
          <w:rFonts w:hint="eastAsia" w:ascii="微软雅黑" w:hAnsi="微软雅黑" w:eastAsia="微软雅黑"/>
          <w:b w:val="0"/>
          <w:bCs w:val="0"/>
          <w:sz w:val="18"/>
          <w:szCs w:val="18"/>
        </w:rPr>
        <w:t>进入电压电流测量界面，屏幕显示交流电压大小、交流电流大小、交流电流频率和电池电量信息；</w:t>
      </w:r>
      <w:r>
        <w:rPr>
          <w:rFonts w:ascii="微软雅黑" w:hAnsi="微软雅黑" w:eastAsia="微软雅黑"/>
          <w:b w:val="0"/>
          <w:bCs w:val="0"/>
          <w:sz w:val="18"/>
          <w:szCs w:val="18"/>
        </w:rPr>
        <w:t xml:space="preserve"> </w:t>
      </w:r>
      <w:bookmarkStart w:id="9" w:name="_Toc522368730"/>
    </w:p>
    <w:p/>
    <w:p>
      <w:pPr>
        <w:pStyle w:val="13"/>
        <w:spacing w:line="400" w:lineRule="exact"/>
        <w:ind w:firstLine="412" w:firstLineChars="196"/>
        <w:outlineLvl w:val="1"/>
        <w:rPr>
          <w:rFonts w:ascii="微软雅黑" w:hAnsi="微软雅黑" w:eastAsia="微软雅黑"/>
          <w:color w:val="000000"/>
          <w:szCs w:val="21"/>
        </w:rPr>
      </w:pPr>
      <w:r>
        <w:rPr>
          <w:rFonts w:hint="eastAsia" w:ascii="微软雅黑" w:hAnsi="微软雅黑" w:eastAsia="微软雅黑"/>
          <w:color w:val="000000"/>
          <w:szCs w:val="21"/>
        </w:rPr>
        <w:t>2．发射机操作</w:t>
      </w:r>
      <w:bookmarkEnd w:id="9"/>
    </w:p>
    <w:tbl>
      <w:tblPr>
        <w:tblStyle w:val="14"/>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fixed"/>
        <w:tblCellMar>
          <w:top w:w="0" w:type="dxa"/>
          <w:left w:w="108" w:type="dxa"/>
          <w:bottom w:w="0" w:type="dxa"/>
          <w:right w:w="108" w:type="dxa"/>
        </w:tblCellMar>
      </w:tblPr>
      <w:tblGrid>
        <w:gridCol w:w="834"/>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CellMar>
            <w:top w:w="0" w:type="dxa"/>
            <w:left w:w="108" w:type="dxa"/>
            <w:bottom w:w="0" w:type="dxa"/>
            <w:right w:w="108" w:type="dxa"/>
          </w:tblCellMar>
        </w:tblPrEx>
        <w:trPr>
          <w:trHeight w:val="617" w:hRule="atLeast"/>
        </w:trPr>
        <w:tc>
          <w:tcPr>
            <w:tcW w:w="834" w:type="dxa"/>
            <w:vMerge w:val="restart"/>
            <w:shd w:val="clear" w:color="auto" w:fill="595959"/>
            <w:vAlign w:val="center"/>
          </w:tcPr>
          <w:p>
            <w:pPr>
              <w:shd w:val="clear" w:color="auto" w:fill="595959"/>
              <w:tabs>
                <w:tab w:val="left" w:pos="360"/>
                <w:tab w:val="left" w:pos="540"/>
              </w:tabs>
              <w:spacing w:line="400" w:lineRule="exact"/>
              <w:jc w:val="center"/>
              <w:rPr>
                <w:rFonts w:ascii="微软雅黑" w:hAnsi="微软雅黑" w:eastAsia="微软雅黑"/>
                <w:b/>
                <w:color w:val="FFFFFF"/>
                <w:szCs w:val="21"/>
              </w:rPr>
            </w:pPr>
            <w:r>
              <w:rPr>
                <w:rFonts w:hint="eastAsia" w:ascii="微软雅黑" w:hAnsi="微软雅黑" w:eastAsia="微软雅黑"/>
                <w:b/>
                <w:color w:val="FFFFFF"/>
                <w:szCs w:val="21"/>
              </w:rPr>
              <w:t>注</w:t>
            </w:r>
          </w:p>
          <w:p>
            <w:pPr>
              <w:tabs>
                <w:tab w:val="left" w:pos="360"/>
                <w:tab w:val="left" w:pos="540"/>
              </w:tabs>
              <w:spacing w:line="400" w:lineRule="exact"/>
              <w:jc w:val="center"/>
              <w:rPr>
                <w:rFonts w:ascii="微软雅黑" w:hAnsi="微软雅黑" w:eastAsia="微软雅黑"/>
                <w:color w:val="000000"/>
                <w:sz w:val="18"/>
                <w:szCs w:val="18"/>
              </w:rPr>
            </w:pPr>
            <w:r>
              <w:rPr>
                <w:rFonts w:hint="eastAsia" w:ascii="微软雅黑" w:hAnsi="微软雅黑" w:eastAsia="微软雅黑"/>
                <w:b/>
                <w:color w:val="FFFFFF"/>
                <w:szCs w:val="21"/>
              </w:rPr>
              <w:t>意</w:t>
            </w:r>
          </w:p>
        </w:tc>
        <w:tc>
          <w:tcPr>
            <w:tcW w:w="4978" w:type="dxa"/>
            <w:shd w:val="clear" w:color="auto" w:fill="FFFFFF"/>
          </w:tcPr>
          <w:p>
            <w:pPr>
              <w:spacing w:line="276" w:lineRule="auto"/>
              <w:rPr>
                <w:rFonts w:ascii="微软雅黑" w:hAnsi="微软雅黑" w:eastAsia="微软雅黑"/>
                <w:b/>
                <w:sz w:val="18"/>
                <w:szCs w:val="18"/>
              </w:rPr>
            </w:pPr>
            <w:r>
              <w:rPr>
                <w:rFonts w:hint="eastAsia" w:ascii="微软雅黑" w:hAnsi="微软雅黑" w:eastAsia="微软雅黑"/>
                <w:b/>
                <w:sz w:val="18"/>
                <w:szCs w:val="18"/>
              </w:rPr>
              <w:t>有电，危险！必须由经培训并取得授权资格的人员操作，操作者必须严格遵守安全规则，否则有电击的危险，造成人身伤害或设备损坏。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CellMar>
            <w:top w:w="0" w:type="dxa"/>
            <w:left w:w="108" w:type="dxa"/>
            <w:bottom w:w="0" w:type="dxa"/>
            <w:right w:w="108" w:type="dxa"/>
          </w:tblCellMar>
        </w:tblPrEx>
        <w:trPr>
          <w:trHeight w:val="616" w:hRule="atLeast"/>
        </w:trPr>
        <w:tc>
          <w:tcPr>
            <w:tcW w:w="834" w:type="dxa"/>
            <w:vMerge w:val="continue"/>
            <w:shd w:val="clear" w:color="auto" w:fill="595959"/>
            <w:vAlign w:val="center"/>
          </w:tcPr>
          <w:p>
            <w:pPr>
              <w:shd w:val="clear" w:color="auto" w:fill="595959"/>
              <w:tabs>
                <w:tab w:val="left" w:pos="360"/>
                <w:tab w:val="left" w:pos="540"/>
              </w:tabs>
              <w:spacing w:line="400" w:lineRule="exact"/>
              <w:jc w:val="center"/>
              <w:rPr>
                <w:rFonts w:ascii="微软雅黑" w:hAnsi="微软雅黑" w:eastAsia="微软雅黑"/>
                <w:b/>
                <w:color w:val="FFFFFF"/>
                <w:szCs w:val="21"/>
              </w:rPr>
            </w:pPr>
          </w:p>
        </w:tc>
        <w:tc>
          <w:tcPr>
            <w:tcW w:w="4978" w:type="dxa"/>
            <w:shd w:val="clear" w:color="auto" w:fill="FFFFFF"/>
          </w:tcPr>
          <w:p>
            <w:pPr>
              <w:spacing w:line="276" w:lineRule="auto"/>
              <w:rPr>
                <w:rFonts w:ascii="微软雅黑" w:hAnsi="微软雅黑" w:eastAsia="微软雅黑"/>
                <w:b/>
                <w:spacing w:val="-2"/>
                <w:sz w:val="18"/>
                <w:szCs w:val="18"/>
                <w:lang w:val="en-GB"/>
              </w:rPr>
            </w:pPr>
            <w:r>
              <w:rPr>
                <w:rFonts w:hint="eastAsia" w:ascii="微软雅黑" w:hAnsi="微软雅黑" w:eastAsia="微软雅黑"/>
                <w:b/>
                <w:sz w:val="18"/>
                <w:szCs w:val="18"/>
              </w:rPr>
              <w:t>在进行停电电缆识别（使用直连输出）时，请确认目标电缆已经停电，两端的导体线芯已经与系统分开。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CellMar>
            <w:top w:w="0" w:type="dxa"/>
            <w:left w:w="108" w:type="dxa"/>
            <w:bottom w:w="0" w:type="dxa"/>
            <w:right w:w="108" w:type="dxa"/>
          </w:tblCellMar>
        </w:tblPrEx>
        <w:trPr>
          <w:trHeight w:val="616" w:hRule="atLeast"/>
        </w:trPr>
        <w:tc>
          <w:tcPr>
            <w:tcW w:w="834" w:type="dxa"/>
            <w:vMerge w:val="continue"/>
            <w:shd w:val="clear" w:color="auto" w:fill="595959"/>
            <w:vAlign w:val="center"/>
          </w:tcPr>
          <w:p>
            <w:pPr>
              <w:shd w:val="clear" w:color="auto" w:fill="595959"/>
              <w:tabs>
                <w:tab w:val="left" w:pos="360"/>
                <w:tab w:val="left" w:pos="540"/>
              </w:tabs>
              <w:spacing w:line="400" w:lineRule="exact"/>
              <w:jc w:val="center"/>
              <w:rPr>
                <w:rFonts w:ascii="微软雅黑" w:hAnsi="微软雅黑" w:eastAsia="微软雅黑"/>
                <w:b/>
                <w:color w:val="FFFFFF"/>
                <w:szCs w:val="21"/>
              </w:rPr>
            </w:pPr>
          </w:p>
        </w:tc>
        <w:tc>
          <w:tcPr>
            <w:tcW w:w="4978" w:type="dxa"/>
            <w:shd w:val="clear" w:color="auto" w:fill="FFFFFF"/>
          </w:tcPr>
          <w:p>
            <w:pPr>
              <w:spacing w:line="276" w:lineRule="auto"/>
              <w:rPr>
                <w:rFonts w:ascii="微软雅黑" w:hAnsi="微软雅黑" w:eastAsia="微软雅黑"/>
                <w:b/>
                <w:sz w:val="18"/>
                <w:szCs w:val="18"/>
              </w:rPr>
            </w:pPr>
            <w:r>
              <w:rPr>
                <w:rFonts w:hint="eastAsia" w:ascii="微软雅黑" w:hAnsi="微软雅黑" w:eastAsia="微软雅黑"/>
                <w:b/>
                <w:sz w:val="18"/>
                <w:szCs w:val="18"/>
              </w:rPr>
              <w:t>在进行带电电缆识别（使用卡钳耦合输出）时，不需对目标电缆做任何操作，管线两端护层必须保证良好接地。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834" w:type="dxa"/>
            <w:vMerge w:val="continue"/>
            <w:shd w:val="clear" w:color="auto" w:fill="595959"/>
            <w:vAlign w:val="center"/>
          </w:tcPr>
          <w:p>
            <w:pPr>
              <w:shd w:val="clear" w:color="auto" w:fill="595959"/>
              <w:tabs>
                <w:tab w:val="left" w:pos="360"/>
                <w:tab w:val="left" w:pos="540"/>
              </w:tabs>
              <w:spacing w:line="400" w:lineRule="exact"/>
              <w:jc w:val="center"/>
              <w:rPr>
                <w:rFonts w:ascii="微软雅黑" w:hAnsi="微软雅黑" w:eastAsia="微软雅黑"/>
                <w:b/>
                <w:color w:val="FFFFFF"/>
                <w:szCs w:val="21"/>
              </w:rPr>
            </w:pPr>
          </w:p>
        </w:tc>
        <w:tc>
          <w:tcPr>
            <w:tcW w:w="4978" w:type="dxa"/>
            <w:shd w:val="clear" w:color="auto" w:fill="FFFFFF"/>
          </w:tcPr>
          <w:p>
            <w:pPr>
              <w:spacing w:line="276" w:lineRule="auto"/>
              <w:rPr>
                <w:rFonts w:ascii="微软雅黑" w:hAnsi="微软雅黑" w:eastAsia="微软雅黑"/>
                <w:b/>
                <w:sz w:val="18"/>
                <w:szCs w:val="18"/>
              </w:rPr>
            </w:pPr>
            <w:r>
              <w:rPr>
                <w:rFonts w:hint="eastAsia" w:ascii="微软雅黑" w:hAnsi="微软雅黑" w:eastAsia="微软雅黑"/>
                <w:b/>
                <w:sz w:val="18"/>
                <w:szCs w:val="18"/>
              </w:rPr>
              <w:t>严禁在发射钳发射信号时，强行打开发射钳，以免造成机器损坏。应当在发射机关机后，再开合发射钳。</w:t>
            </w:r>
          </w:p>
        </w:tc>
      </w:tr>
    </w:tbl>
    <w:p>
      <w:pPr>
        <w:spacing w:line="400" w:lineRule="exact"/>
        <w:ind w:firstLine="420" w:firstLineChars="200"/>
        <w:jc w:val="left"/>
        <w:rPr>
          <w:rFonts w:ascii="微软雅黑" w:hAnsi="微软雅黑" w:eastAsia="微软雅黑"/>
          <w:b/>
          <w:szCs w:val="21"/>
        </w:rPr>
      </w:pPr>
      <w:r>
        <w:rPr>
          <w:rFonts w:hint="eastAsia" w:ascii="微软雅黑" w:hAnsi="微软雅黑" w:eastAsia="微软雅黑"/>
          <w:b/>
          <w:szCs w:val="21"/>
        </w:rPr>
        <w:t>2.1．停电识别仪器自检试验</w:t>
      </w:r>
    </w:p>
    <w:p>
      <w:pPr>
        <w:tabs>
          <w:tab w:val="left" w:pos="420"/>
        </w:tabs>
        <w:spacing w:line="400" w:lineRule="exact"/>
        <w:ind w:left="420" w:leftChars="200" w:firstLine="360" w:firstLineChars="200"/>
        <w:rPr>
          <w:rFonts w:ascii="微软雅黑" w:hAnsi="微软雅黑" w:eastAsia="微软雅黑" w:cs="Arial"/>
          <w:sz w:val="18"/>
          <w:szCs w:val="18"/>
        </w:rPr>
      </w:pPr>
      <w:r>
        <w:rPr>
          <w:rFonts w:hint="eastAsia" w:ascii="微软雅黑" w:hAnsi="微软雅黑" w:eastAsia="微软雅黑"/>
          <w:sz w:val="18"/>
          <w:szCs w:val="18"/>
        </w:rPr>
        <w:t>停电电缆识别采用直连法：</w:t>
      </w:r>
      <w:r>
        <w:rPr>
          <w:rFonts w:ascii="微软雅黑" w:hAnsi="微软雅黑" w:eastAsia="微软雅黑" w:cs="Arial"/>
          <w:sz w:val="18"/>
          <w:szCs w:val="18"/>
        </w:rPr>
        <w:t>将发射机</w:t>
      </w:r>
      <w:r>
        <w:rPr>
          <w:rFonts w:hint="eastAsia" w:ascii="微软雅黑" w:hAnsi="微软雅黑" w:eastAsia="微软雅黑" w:cs="Arial"/>
          <w:sz w:val="18"/>
          <w:szCs w:val="18"/>
        </w:rPr>
        <w:t>的红色</w:t>
      </w:r>
      <w:r>
        <w:rPr>
          <w:rFonts w:ascii="微软雅黑" w:hAnsi="微软雅黑" w:eastAsia="微软雅黑" w:cs="Arial"/>
          <w:sz w:val="18"/>
          <w:szCs w:val="18"/>
        </w:rPr>
        <w:t>输出</w:t>
      </w:r>
      <w:r>
        <w:rPr>
          <w:rFonts w:hint="eastAsia" w:ascii="微软雅黑" w:hAnsi="微软雅黑" w:eastAsia="微软雅黑" w:cs="Arial"/>
          <w:sz w:val="18"/>
          <w:szCs w:val="18"/>
        </w:rPr>
        <w:t>端</w:t>
      </w:r>
      <w:r>
        <w:rPr>
          <w:rFonts w:ascii="微软雅黑" w:hAnsi="微软雅黑" w:eastAsia="微软雅黑" w:cs="Arial"/>
          <w:sz w:val="18"/>
          <w:szCs w:val="18"/>
        </w:rPr>
        <w:t>直接接到金属</w:t>
      </w:r>
      <w:r>
        <w:rPr>
          <w:rFonts w:hint="eastAsia" w:ascii="微软雅黑" w:hAnsi="微软雅黑" w:eastAsia="微软雅黑" w:cs="Arial"/>
          <w:sz w:val="18"/>
          <w:szCs w:val="18"/>
        </w:rPr>
        <w:t>电缆</w:t>
      </w:r>
      <w:r>
        <w:rPr>
          <w:rFonts w:ascii="微软雅黑" w:hAnsi="微软雅黑" w:eastAsia="微软雅黑" w:cs="Arial"/>
          <w:sz w:val="18"/>
          <w:szCs w:val="18"/>
        </w:rPr>
        <w:t>上</w:t>
      </w:r>
      <w:r>
        <w:rPr>
          <w:rFonts w:hint="eastAsia" w:ascii="微软雅黑" w:hAnsi="微软雅黑" w:eastAsia="微软雅黑" w:cs="Arial"/>
          <w:sz w:val="18"/>
          <w:szCs w:val="18"/>
        </w:rPr>
        <w:t>，</w:t>
      </w:r>
      <w:r>
        <w:rPr>
          <w:rFonts w:ascii="微软雅黑" w:hAnsi="微软雅黑" w:eastAsia="微软雅黑" w:cs="Arial"/>
          <w:sz w:val="18"/>
          <w:szCs w:val="18"/>
        </w:rPr>
        <w:t>发射机</w:t>
      </w:r>
      <w:r>
        <w:rPr>
          <w:rFonts w:hint="eastAsia" w:ascii="微软雅黑" w:hAnsi="微软雅黑" w:eastAsia="微软雅黑" w:cs="Arial"/>
          <w:sz w:val="18"/>
          <w:szCs w:val="18"/>
        </w:rPr>
        <w:t>的黑色</w:t>
      </w:r>
      <w:r>
        <w:rPr>
          <w:rFonts w:ascii="微软雅黑" w:hAnsi="微软雅黑" w:eastAsia="微软雅黑" w:cs="Arial"/>
          <w:sz w:val="18"/>
          <w:szCs w:val="18"/>
        </w:rPr>
        <w:t>输出</w:t>
      </w:r>
      <w:r>
        <w:rPr>
          <w:rFonts w:hint="eastAsia" w:ascii="微软雅黑" w:hAnsi="微软雅黑" w:eastAsia="微软雅黑" w:cs="Arial"/>
          <w:sz w:val="18"/>
          <w:szCs w:val="18"/>
        </w:rPr>
        <w:t>端接地，</w:t>
      </w:r>
      <w:r>
        <w:rPr>
          <w:rFonts w:ascii="微软雅黑" w:hAnsi="微软雅黑" w:eastAsia="微软雅黑" w:cs="Arial"/>
          <w:sz w:val="18"/>
          <w:szCs w:val="18"/>
        </w:rPr>
        <w:t>将</w:t>
      </w:r>
      <w:r>
        <w:rPr>
          <w:rFonts w:hint="eastAsia" w:ascii="微软雅黑" w:hAnsi="微软雅黑" w:eastAsia="微软雅黑" w:cs="Arial"/>
          <w:sz w:val="18"/>
          <w:szCs w:val="18"/>
        </w:rPr>
        <w:t>发射</w:t>
      </w:r>
      <w:r>
        <w:rPr>
          <w:rFonts w:ascii="微软雅黑" w:hAnsi="微软雅黑" w:eastAsia="微软雅黑" w:cs="Arial"/>
          <w:sz w:val="18"/>
          <w:szCs w:val="18"/>
        </w:rPr>
        <w:t>信号直接注入金属</w:t>
      </w:r>
      <w:r>
        <w:rPr>
          <w:rFonts w:hint="eastAsia" w:ascii="微软雅黑" w:hAnsi="微软雅黑" w:eastAsia="微软雅黑" w:cs="Arial"/>
          <w:sz w:val="18"/>
          <w:szCs w:val="18"/>
        </w:rPr>
        <w:t>电缆，</w:t>
      </w:r>
      <w:r>
        <w:rPr>
          <w:rFonts w:ascii="微软雅黑" w:hAnsi="微软雅黑" w:eastAsia="微软雅黑" w:cs="Arial"/>
          <w:sz w:val="18"/>
          <w:szCs w:val="18"/>
        </w:rPr>
        <w:t>金属</w:t>
      </w:r>
      <w:r>
        <w:rPr>
          <w:rFonts w:hint="eastAsia" w:ascii="微软雅黑" w:hAnsi="微软雅黑" w:eastAsia="微软雅黑" w:cs="Arial"/>
          <w:sz w:val="18"/>
          <w:szCs w:val="18"/>
        </w:rPr>
        <w:t>电缆远端需接地，金属电缆近端不能接地。</w:t>
      </w:r>
      <w:r>
        <w:rPr>
          <w:rFonts w:ascii="微软雅黑" w:hAnsi="微软雅黑" w:eastAsia="微软雅黑" w:cs="Arial"/>
          <w:sz w:val="18"/>
          <w:szCs w:val="18"/>
        </w:rPr>
        <w:t>直连法适用于电力电缆、通信电缆、阴极保护管道测试点或其它接入点</w:t>
      </w:r>
      <w:r>
        <w:rPr>
          <w:rFonts w:hint="eastAsia" w:ascii="微软雅黑" w:hAnsi="微软雅黑" w:eastAsia="微软雅黑" w:cs="Arial"/>
          <w:sz w:val="18"/>
          <w:szCs w:val="18"/>
        </w:rPr>
        <w:t>，</w:t>
      </w:r>
      <w:r>
        <w:rPr>
          <w:rFonts w:ascii="微软雅黑" w:hAnsi="微软雅黑" w:eastAsia="微软雅黑" w:cs="Arial"/>
          <w:sz w:val="18"/>
          <w:szCs w:val="18"/>
        </w:rPr>
        <w:t>以及有长线特征的连续性金属结构等</w:t>
      </w:r>
      <w:r>
        <w:rPr>
          <w:rFonts w:hint="eastAsia" w:ascii="微软雅黑" w:hAnsi="微软雅黑" w:eastAsia="微软雅黑" w:cs="Arial"/>
          <w:sz w:val="18"/>
          <w:szCs w:val="18"/>
        </w:rPr>
        <w:t>。</w:t>
      </w:r>
      <w:r>
        <w:rPr>
          <w:rFonts w:ascii="微软雅黑" w:hAnsi="微软雅黑" w:eastAsia="微软雅黑" w:cs="Arial"/>
          <w:sz w:val="18"/>
          <w:szCs w:val="18"/>
        </w:rPr>
        <w:t>直连法能够得到最大的发射电流，条件允许尽量采用直连法。</w:t>
      </w:r>
    </w:p>
    <w:p>
      <w:pPr>
        <w:tabs>
          <w:tab w:val="left" w:pos="420"/>
        </w:tabs>
        <w:spacing w:line="400" w:lineRule="exact"/>
        <w:ind w:left="420" w:leftChars="200" w:firstLine="360" w:firstLineChars="200"/>
        <w:rPr>
          <w:rFonts w:ascii="微软雅黑" w:hAnsi="微软雅黑" w:eastAsia="微软雅黑" w:cs="Arial"/>
          <w:sz w:val="18"/>
          <w:szCs w:val="18"/>
        </w:rPr>
      </w:pPr>
      <w:r>
        <w:rPr>
          <w:rFonts w:hint="eastAsia" w:ascii="微软雅黑" w:hAnsi="微软雅黑" w:eastAsia="微软雅黑"/>
          <w:sz w:val="18"/>
          <w:szCs w:val="18"/>
        </w:rPr>
        <w:t>停电电缆识别仪器自检试验方法：</w:t>
      </w:r>
    </w:p>
    <w:p>
      <w:pPr>
        <w:spacing w:line="400" w:lineRule="exact"/>
        <w:ind w:right="210" w:rightChars="100" w:firstLine="720" w:firstLineChars="400"/>
        <w:jc w:val="left"/>
        <w:rPr>
          <w:rFonts w:ascii="微软雅黑" w:hAnsi="微软雅黑" w:eastAsia="微软雅黑"/>
          <w:sz w:val="18"/>
          <w:szCs w:val="18"/>
        </w:rPr>
      </w:pPr>
      <w:r>
        <w:rPr>
          <w:rFonts w:hint="eastAsia" w:ascii="微软雅黑" w:hAnsi="微软雅黑" w:eastAsia="微软雅黑"/>
          <w:sz w:val="18"/>
          <w:szCs w:val="18"/>
        </w:rPr>
        <w:t>1、在把发射机的红黑连接线接到电缆上之前请检查发射机的状态。</w:t>
      </w:r>
    </w:p>
    <w:p>
      <w:pPr>
        <w:spacing w:line="400" w:lineRule="exact"/>
        <w:ind w:left="420" w:leftChars="200" w:right="210" w:rightChars="100" w:firstLine="270" w:firstLineChars="150"/>
        <w:jc w:val="left"/>
        <w:rPr>
          <w:rFonts w:ascii="微软雅黑" w:hAnsi="微软雅黑" w:eastAsia="微软雅黑"/>
          <w:sz w:val="18"/>
          <w:szCs w:val="18"/>
        </w:rPr>
      </w:pPr>
      <w:r>
        <w:rPr>
          <w:rFonts w:hint="eastAsia" w:ascii="微软雅黑" w:hAnsi="微软雅黑" w:eastAsia="微软雅黑"/>
          <w:sz w:val="18"/>
          <w:szCs w:val="18"/>
        </w:rPr>
        <w:t>2、把红色鳄鱼夹测试线和黑色鳄鱼夹测试线连接到发射机相应的插座上，把红色鳄鱼夹和黑色鳄鱼夹短接，形成回路。</w:t>
      </w:r>
    </w:p>
    <w:p>
      <w:pPr>
        <w:spacing w:line="400" w:lineRule="exact"/>
        <w:ind w:left="420" w:leftChars="200" w:right="210" w:rightChars="100" w:firstLine="270" w:firstLineChars="150"/>
        <w:jc w:val="left"/>
        <w:rPr>
          <w:rFonts w:ascii="微软雅黑" w:hAnsi="微软雅黑" w:eastAsia="微软雅黑"/>
          <w:sz w:val="18"/>
          <w:szCs w:val="18"/>
        </w:rPr>
      </w:pPr>
      <w:r>
        <w:rPr>
          <w:rFonts w:hint="eastAsia" w:ascii="微软雅黑" w:hAnsi="微软雅黑" w:eastAsia="微软雅黑"/>
          <w:sz w:val="18"/>
          <w:szCs w:val="18"/>
        </w:rPr>
        <w:t>3、发射机开机，按</w:t>
      </w:r>
      <w:r>
        <w:rPr>
          <w:rFonts w:hint="eastAsia" w:ascii="微软雅黑" w:hAnsi="微软雅黑" w:eastAsia="微软雅黑"/>
          <w:sz w:val="18"/>
          <w:szCs w:val="18"/>
          <w:bdr w:val="single" w:color="auto" w:sz="4" w:space="0"/>
          <w:shd w:val="pct10" w:color="auto" w:fill="FFFFFF"/>
        </w:rPr>
        <w:t>MODE2</w:t>
      </w:r>
      <w:r>
        <w:rPr>
          <w:rFonts w:hint="eastAsia" w:ascii="微软雅黑" w:hAnsi="微软雅黑" w:eastAsia="微软雅黑"/>
          <w:sz w:val="18"/>
          <w:szCs w:val="18"/>
        </w:rPr>
        <w:t>键切换到直连输出模式。</w:t>
      </w:r>
    </w:p>
    <w:p>
      <w:pPr>
        <w:spacing w:line="400" w:lineRule="exact"/>
        <w:ind w:left="420" w:leftChars="200" w:right="210" w:rightChars="100" w:firstLine="270" w:firstLineChars="150"/>
        <w:jc w:val="left"/>
        <w:rPr>
          <w:rFonts w:ascii="微软雅黑" w:hAnsi="微软雅黑" w:eastAsia="微软雅黑"/>
          <w:sz w:val="18"/>
          <w:szCs w:val="18"/>
        </w:rPr>
      </w:pPr>
      <w:r>
        <w:rPr>
          <w:rFonts w:hint="eastAsia" w:ascii="微软雅黑" w:hAnsi="微软雅黑" w:eastAsia="微软雅黑"/>
          <w:sz w:val="18"/>
          <w:szCs w:val="18"/>
        </w:rPr>
        <w:t>4、手持接收机开机，进入Poff cable test停电电缆识别模式，将柔性电流钳卡住红色连接线，</w:t>
      </w:r>
      <w:r>
        <w:rPr>
          <w:rFonts w:hint="eastAsia" w:ascii="微软雅黑" w:hAnsi="微软雅黑" w:eastAsia="微软雅黑"/>
          <w:b/>
          <w:sz w:val="18"/>
          <w:szCs w:val="18"/>
        </w:rPr>
        <w:t>注意发射机信号输出红色正端沿柔性电流钳上的箭头方向输入</w:t>
      </w:r>
      <w:r>
        <w:rPr>
          <w:rFonts w:hint="eastAsia" w:ascii="微软雅黑" w:hAnsi="微软雅黑" w:eastAsia="微软雅黑"/>
          <w:sz w:val="18"/>
          <w:szCs w:val="18"/>
        </w:rPr>
        <w:t>。</w:t>
      </w:r>
    </w:p>
    <w:p>
      <w:pPr>
        <w:spacing w:line="400" w:lineRule="exact"/>
        <w:ind w:left="420" w:leftChars="200" w:right="210" w:rightChars="100" w:firstLine="270" w:firstLineChars="150"/>
        <w:jc w:val="left"/>
        <w:rPr>
          <w:rFonts w:ascii="微软雅黑" w:hAnsi="微软雅黑" w:eastAsia="微软雅黑"/>
          <w:sz w:val="18"/>
          <w:szCs w:val="18"/>
        </w:rPr>
      </w:pPr>
      <w:r>
        <w:rPr>
          <w:rFonts w:hint="eastAsia" w:ascii="微软雅黑" w:hAnsi="微软雅黑" w:eastAsia="微软雅黑"/>
          <w:sz w:val="18"/>
          <w:szCs w:val="18"/>
        </w:rPr>
        <w:t>5、手持接收机增益设为一档，接收机液晶屏上方框刻度显示在10左右，信号幅度为绿色。屏幕右方显示“绿色打√图标”，表示为目标电缆，并伴有“嘀-嘀”提示音。增益设为二档以上，手持接收机液晶屏上刻度显示在100以上，指示条为绿色，表示发射机正常工作。若柔性电流钳以反方向接入（</w:t>
      </w:r>
      <w:r>
        <w:rPr>
          <w:rFonts w:hint="eastAsia" w:ascii="微软雅黑" w:hAnsi="微软雅黑" w:eastAsia="微软雅黑"/>
          <w:b/>
          <w:sz w:val="18"/>
          <w:szCs w:val="18"/>
        </w:rPr>
        <w:t>发射机信号输出黑色负端沿柔性电流钳上箭头方向输入</w:t>
      </w:r>
      <w:r>
        <w:rPr>
          <w:rFonts w:hint="eastAsia" w:ascii="微软雅黑" w:hAnsi="微软雅黑" w:eastAsia="微软雅黑"/>
          <w:sz w:val="18"/>
          <w:szCs w:val="18"/>
        </w:rPr>
        <w:t>），手持接收机液晶屏上方方框刻度条为红橙色，屏幕右侧方框显示“红色打×图标”，没有提示音，表示为非目标电缆。</w:t>
      </w:r>
    </w:p>
    <w:p>
      <w:pPr>
        <w:spacing w:line="400" w:lineRule="exact"/>
        <w:ind w:left="420" w:leftChars="200" w:right="210" w:rightChars="100" w:firstLine="270" w:firstLineChars="150"/>
        <w:jc w:val="left"/>
        <w:rPr>
          <w:rFonts w:ascii="微软雅黑" w:hAnsi="微软雅黑" w:eastAsia="微软雅黑"/>
          <w:sz w:val="18"/>
          <w:szCs w:val="18"/>
        </w:rPr>
      </w:pPr>
      <w:r>
        <w:rPr>
          <w:rFonts w:hint="eastAsia" w:ascii="微软雅黑" w:hAnsi="微软雅黑" w:eastAsia="微软雅黑"/>
          <w:sz w:val="18"/>
          <w:szCs w:val="18"/>
        </w:rPr>
        <w:t>6、发射机电池电量检查：按下开机键，LCD实时显示电池电量，当电池电压低于约9.5V时，电池电量不足符号显示，提示需要给电池充电。</w:t>
      </w:r>
    </w:p>
    <w:p>
      <w:pPr>
        <w:spacing w:line="400" w:lineRule="exact"/>
        <w:ind w:left="420" w:leftChars="200" w:right="210" w:rightChars="100" w:firstLine="315" w:firstLineChars="150"/>
        <w:jc w:val="left"/>
        <w:rPr>
          <w:rFonts w:ascii="微软雅黑" w:hAnsi="微软雅黑" w:eastAsia="微软雅黑"/>
          <w:sz w:val="18"/>
          <w:szCs w:val="18"/>
        </w:rPr>
      </w:pPr>
      <w:r>
        <w:drawing>
          <wp:anchor distT="0" distB="0" distL="114300" distR="114300" simplePos="0" relativeHeight="251683840" behindDoc="0" locked="0" layoutInCell="1" allowOverlap="1">
            <wp:simplePos x="0" y="0"/>
            <wp:positionH relativeFrom="column">
              <wp:posOffset>397510</wp:posOffset>
            </wp:positionH>
            <wp:positionV relativeFrom="paragraph">
              <wp:posOffset>243840</wp:posOffset>
            </wp:positionV>
            <wp:extent cx="2933700" cy="1962150"/>
            <wp:effectExtent l="0" t="0" r="0" b="0"/>
            <wp:wrapNone/>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6"/>
                    <a:stretch>
                      <a:fillRect/>
                    </a:stretch>
                  </pic:blipFill>
                  <pic:spPr>
                    <a:xfrm>
                      <a:off x="0" y="0"/>
                      <a:ext cx="2933700" cy="1962150"/>
                    </a:xfrm>
                    <a:prstGeom prst="rect">
                      <a:avLst/>
                    </a:prstGeom>
                    <a:noFill/>
                    <a:ln>
                      <a:noFill/>
                    </a:ln>
                  </pic:spPr>
                </pic:pic>
              </a:graphicData>
            </a:graphic>
          </wp:anchor>
        </w:drawing>
      </w:r>
      <w:r>
        <w:rPr>
          <w:rFonts w:hint="eastAsia" w:ascii="微软雅黑" w:hAnsi="微软雅黑" w:eastAsia="微软雅黑"/>
          <w:sz w:val="18"/>
          <w:szCs w:val="18"/>
        </w:rPr>
        <w:t>停电识别自检参考图：</w:t>
      </w:r>
    </w:p>
    <w:p>
      <w:pPr>
        <w:spacing w:line="400" w:lineRule="exact"/>
        <w:ind w:left="420" w:leftChars="200" w:right="210" w:rightChars="100" w:firstLine="270" w:firstLineChars="150"/>
        <w:jc w:val="left"/>
        <w:rPr>
          <w:rFonts w:ascii="微软雅黑" w:hAnsi="微软雅黑" w:eastAsia="微软雅黑"/>
          <w:sz w:val="18"/>
          <w:szCs w:val="18"/>
        </w:rPr>
      </w:pPr>
    </w:p>
    <w:p>
      <w:pPr>
        <w:spacing w:line="400" w:lineRule="exact"/>
        <w:ind w:left="420" w:leftChars="200" w:right="210" w:rightChars="100" w:firstLine="270" w:firstLineChars="150"/>
        <w:jc w:val="left"/>
        <w:rPr>
          <w:rFonts w:ascii="微软雅黑" w:hAnsi="微软雅黑" w:eastAsia="微软雅黑"/>
          <w:sz w:val="18"/>
          <w:szCs w:val="18"/>
        </w:rPr>
      </w:pPr>
    </w:p>
    <w:p>
      <w:pPr>
        <w:spacing w:line="400" w:lineRule="exact"/>
        <w:ind w:left="420" w:leftChars="200" w:right="210" w:rightChars="100" w:firstLine="270" w:firstLineChars="150"/>
        <w:jc w:val="left"/>
        <w:rPr>
          <w:rFonts w:ascii="微软雅黑" w:hAnsi="微软雅黑" w:eastAsia="微软雅黑"/>
          <w:sz w:val="18"/>
          <w:szCs w:val="18"/>
        </w:rPr>
      </w:pPr>
    </w:p>
    <w:p>
      <w:pPr>
        <w:spacing w:line="400" w:lineRule="exact"/>
        <w:ind w:left="420" w:leftChars="200" w:right="210" w:rightChars="100" w:firstLine="270" w:firstLineChars="150"/>
        <w:jc w:val="left"/>
        <w:rPr>
          <w:rFonts w:ascii="微软雅黑" w:hAnsi="微软雅黑" w:eastAsia="微软雅黑"/>
          <w:sz w:val="18"/>
          <w:szCs w:val="18"/>
        </w:rPr>
      </w:pPr>
    </w:p>
    <w:p>
      <w:pPr>
        <w:spacing w:line="400" w:lineRule="exact"/>
        <w:ind w:left="420" w:leftChars="200" w:right="210" w:rightChars="100" w:firstLine="270" w:firstLineChars="150"/>
        <w:jc w:val="left"/>
        <w:rPr>
          <w:rFonts w:ascii="微软雅黑" w:hAnsi="微软雅黑" w:eastAsia="微软雅黑"/>
          <w:sz w:val="18"/>
          <w:szCs w:val="18"/>
        </w:rPr>
      </w:pPr>
    </w:p>
    <w:p>
      <w:pPr>
        <w:spacing w:line="400" w:lineRule="exact"/>
        <w:ind w:left="420" w:leftChars="200" w:right="210" w:rightChars="100" w:firstLine="270" w:firstLineChars="150"/>
        <w:jc w:val="left"/>
        <w:rPr>
          <w:rFonts w:ascii="微软雅黑" w:hAnsi="微软雅黑" w:eastAsia="微软雅黑"/>
          <w:sz w:val="18"/>
          <w:szCs w:val="18"/>
        </w:rPr>
      </w:pPr>
    </w:p>
    <w:p>
      <w:pPr>
        <w:spacing w:line="400" w:lineRule="exact"/>
        <w:ind w:left="420" w:leftChars="200" w:right="210" w:rightChars="100" w:firstLine="270" w:firstLineChars="150"/>
        <w:jc w:val="left"/>
        <w:rPr>
          <w:rFonts w:ascii="微软雅黑" w:hAnsi="微软雅黑" w:eastAsia="微软雅黑"/>
          <w:sz w:val="18"/>
          <w:szCs w:val="18"/>
        </w:rPr>
      </w:pPr>
    </w:p>
    <w:p>
      <w:pPr>
        <w:spacing w:line="360" w:lineRule="exact"/>
        <w:ind w:firstLine="360" w:firstLineChars="200"/>
        <w:jc w:val="left"/>
        <w:rPr>
          <w:rFonts w:ascii="微软雅黑" w:hAnsi="微软雅黑" w:eastAsia="微软雅黑"/>
          <w:sz w:val="18"/>
          <w:szCs w:val="18"/>
        </w:rPr>
      </w:pPr>
    </w:p>
    <w:p>
      <w:pPr>
        <w:spacing w:line="360" w:lineRule="exact"/>
        <w:ind w:firstLine="420" w:firstLineChars="200"/>
        <w:jc w:val="left"/>
        <w:rPr>
          <w:rFonts w:ascii="微软雅黑" w:hAnsi="微软雅黑" w:eastAsia="微软雅黑"/>
          <w:b/>
          <w:szCs w:val="21"/>
          <w:lang w:val="en-GB"/>
        </w:rPr>
      </w:pPr>
      <w:r>
        <w:rPr>
          <w:rFonts w:hint="eastAsia" w:ascii="微软雅黑" w:hAnsi="微软雅黑" w:eastAsia="微软雅黑"/>
          <w:b/>
          <w:szCs w:val="21"/>
          <w:lang w:val="en-GB"/>
        </w:rPr>
        <w:t>2.2． 停电电缆识别的接线方法</w:t>
      </w:r>
    </w:p>
    <w:p>
      <w:pPr>
        <w:spacing w:line="360" w:lineRule="exact"/>
        <w:ind w:firstLine="450" w:firstLineChars="250"/>
        <w:jc w:val="left"/>
        <w:rPr>
          <w:rFonts w:ascii="微软雅黑" w:hAnsi="微软雅黑" w:eastAsia="微软雅黑"/>
          <w:b/>
          <w:sz w:val="18"/>
          <w:szCs w:val="18"/>
          <w:lang w:val="en-GB"/>
        </w:rPr>
      </w:pPr>
      <w:r>
        <w:rPr>
          <w:rFonts w:hint="eastAsia" w:ascii="微软雅黑" w:hAnsi="微软雅黑" w:eastAsia="微软雅黑"/>
          <w:b/>
          <w:sz w:val="18"/>
          <w:szCs w:val="18"/>
          <w:lang w:val="en-GB"/>
        </w:rPr>
        <w:t>2.2.1. 芯线和大地相接（抗干扰能力强，推荐使用）</w:t>
      </w:r>
    </w:p>
    <w:p>
      <w:pPr>
        <w:spacing w:line="360" w:lineRule="exact"/>
        <w:ind w:firstLine="810" w:firstLineChars="450"/>
        <w:jc w:val="left"/>
        <w:rPr>
          <w:rFonts w:ascii="微软雅黑" w:hAnsi="微软雅黑" w:eastAsia="微软雅黑"/>
          <w:b/>
          <w:sz w:val="18"/>
          <w:szCs w:val="18"/>
          <w:lang w:val="en-GB"/>
        </w:rPr>
      </w:pPr>
      <w:r>
        <w:rPr>
          <w:rFonts w:hint="eastAsia" w:ascii="微软雅黑" w:hAnsi="微软雅黑" w:eastAsia="微软雅黑"/>
          <w:sz w:val="18"/>
          <w:szCs w:val="18"/>
        </w:rPr>
        <w:t>1、拆开电缆两端的接地铜辫子(如果有困难，可以只拆开近端的)。</w:t>
      </w:r>
    </w:p>
    <w:p>
      <w:pPr>
        <w:spacing w:line="360" w:lineRule="exact"/>
        <w:ind w:left="420" w:leftChars="200" w:firstLine="360" w:firstLineChars="200"/>
        <w:jc w:val="left"/>
        <w:rPr>
          <w:rFonts w:ascii="微软雅黑" w:hAnsi="微软雅黑" w:eastAsia="微软雅黑"/>
          <w:b/>
          <w:sz w:val="18"/>
          <w:szCs w:val="18"/>
          <w:lang w:val="en-GB"/>
        </w:rPr>
      </w:pPr>
      <w:r>
        <w:rPr>
          <w:rFonts w:hint="eastAsia" w:ascii="微软雅黑" w:hAnsi="微软雅黑" w:eastAsia="微软雅黑"/>
          <w:sz w:val="18"/>
          <w:szCs w:val="18"/>
        </w:rPr>
        <w:t>2、发射机黑色测试线接大地网或使用接地针接地，使用接地针时尽量插入肥沃或潮湿的泥土中，以降低接地电阻值保证测试的电流幅值更大，更容易识别。</w:t>
      </w:r>
    </w:p>
    <w:p>
      <w:pPr>
        <w:spacing w:line="360" w:lineRule="exact"/>
        <w:ind w:right="210" w:rightChars="100" w:firstLine="810" w:firstLineChars="450"/>
        <w:jc w:val="left"/>
        <w:rPr>
          <w:rFonts w:ascii="微软雅黑" w:hAnsi="微软雅黑" w:eastAsia="微软雅黑"/>
          <w:sz w:val="18"/>
          <w:szCs w:val="18"/>
        </w:rPr>
      </w:pPr>
      <w:r>
        <w:rPr>
          <w:rFonts w:hint="eastAsia" w:ascii="微软雅黑" w:hAnsi="微软雅黑" w:eastAsia="微软雅黑"/>
          <w:sz w:val="18"/>
          <w:szCs w:val="18"/>
        </w:rPr>
        <w:t>3、发射机红色测试线接电缆线芯，接一相即可。</w:t>
      </w:r>
    </w:p>
    <w:p>
      <w:pPr>
        <w:spacing w:line="360" w:lineRule="exact"/>
        <w:ind w:left="420" w:leftChars="200" w:right="210" w:rightChars="100" w:firstLine="360" w:firstLineChars="200"/>
        <w:jc w:val="left"/>
        <w:rPr>
          <w:rFonts w:ascii="微软雅黑" w:hAnsi="微软雅黑" w:eastAsia="微软雅黑"/>
          <w:sz w:val="18"/>
          <w:szCs w:val="18"/>
        </w:rPr>
      </w:pPr>
      <w:r>
        <w:rPr>
          <w:rFonts w:hint="eastAsia" w:ascii="微软雅黑" w:hAnsi="微软雅黑" w:eastAsia="微软雅黑"/>
          <w:sz w:val="18"/>
          <w:szCs w:val="18"/>
        </w:rPr>
        <w:t>如果识别故障电缆，红色测试线要接在绝缘电阻最高的那一相上。需要先做导通试验，确保该相没有断线。如果是故障电缆，故障点处一般烧毁的很严重。使用电缆故障测试仪的高压单元，采用周期放电模式给故障相施加高压脉冲。故障点处会发出响亮的放电声、并伴有放电火花。这种情况就没有必要使用本仪器识别了。</w:t>
      </w:r>
    </w:p>
    <w:p>
      <w:pPr>
        <w:spacing w:line="360" w:lineRule="exact"/>
        <w:ind w:left="420" w:leftChars="200" w:right="210" w:rightChars="100" w:firstLine="360" w:firstLineChars="200"/>
        <w:jc w:val="left"/>
        <w:rPr>
          <w:rFonts w:ascii="微软雅黑" w:hAnsi="微软雅黑" w:eastAsia="微软雅黑"/>
          <w:sz w:val="18"/>
          <w:szCs w:val="18"/>
        </w:rPr>
      </w:pPr>
      <w:r>
        <w:rPr>
          <w:rFonts w:hint="eastAsia" w:ascii="微软雅黑" w:hAnsi="微软雅黑" w:eastAsia="微软雅黑"/>
          <w:sz w:val="18"/>
          <w:szCs w:val="18"/>
        </w:rPr>
        <w:t>4、把红色测试线所接的那一相线的远端(接收端)接地，推荐使用接地针接地，接地针不能与原地网接触，尽量远离原地网，避免在电缆上引起地线回流干扰。</w:t>
      </w:r>
    </w:p>
    <w:p>
      <w:pPr>
        <w:spacing w:line="360" w:lineRule="exact"/>
        <w:ind w:right="210" w:rightChars="100" w:firstLine="540" w:firstLineChars="300"/>
        <w:jc w:val="left"/>
        <w:rPr>
          <w:rFonts w:ascii="微软雅黑" w:hAnsi="微软雅黑" w:eastAsia="微软雅黑"/>
          <w:sz w:val="18"/>
          <w:szCs w:val="18"/>
        </w:rPr>
      </w:pPr>
    </w:p>
    <w:p>
      <w:pPr>
        <w:spacing w:line="360" w:lineRule="exact"/>
        <w:ind w:right="210" w:rightChars="100" w:firstLine="540" w:firstLineChars="300"/>
        <w:jc w:val="left"/>
        <w:rPr>
          <w:rFonts w:ascii="微软雅黑" w:hAnsi="微软雅黑" w:eastAsia="微软雅黑"/>
          <w:sz w:val="18"/>
          <w:szCs w:val="18"/>
        </w:rPr>
      </w:pPr>
      <w:r>
        <w:rPr>
          <w:rFonts w:hint="eastAsia" w:ascii="微软雅黑" w:hAnsi="微软雅黑" w:eastAsia="微软雅黑"/>
          <w:sz w:val="18"/>
          <w:szCs w:val="18"/>
        </w:rPr>
        <w:t>接线参考图：</w:t>
      </w:r>
    </w:p>
    <w:p>
      <w:pPr>
        <w:spacing w:line="0" w:lineRule="atLeast"/>
        <w:ind w:left="420" w:leftChars="200" w:firstLine="352" w:firstLineChars="200"/>
        <w:rPr>
          <w:rFonts w:ascii="微软雅黑" w:hAnsi="微软雅黑" w:eastAsia="微软雅黑"/>
          <w:b/>
          <w:spacing w:val="-2"/>
          <w:sz w:val="18"/>
          <w:szCs w:val="18"/>
          <w:lang w:val="en-GB"/>
        </w:rPr>
      </w:pPr>
      <w:r>
        <w:rPr>
          <w:rFonts w:hint="eastAsia" w:ascii="微软雅黑" w:hAnsi="微软雅黑" w:eastAsia="微软雅黑"/>
          <w:b/>
          <w:spacing w:val="-2"/>
          <w:sz w:val="18"/>
          <w:szCs w:val="18"/>
        </w:rPr>
        <w:t>无论</w:t>
      </w:r>
      <w:r>
        <w:rPr>
          <w:rFonts w:hint="eastAsia" w:ascii="微软雅黑" w:hAnsi="微软雅黑" w:eastAsia="微软雅黑"/>
          <w:b/>
          <w:spacing w:val="-2"/>
          <w:sz w:val="18"/>
          <w:szCs w:val="18"/>
          <w:lang w:val="en-GB"/>
        </w:rPr>
        <w:t>是单芯或三芯电缆，如果两端有接地铜辫子，请务必按照以下图示接线：电缆两端的铠装和铜屏蔽的接地线要断开。</w:t>
      </w:r>
    </w:p>
    <w:p>
      <w:pPr>
        <w:spacing w:line="0" w:lineRule="atLeast"/>
        <w:ind w:left="420" w:leftChars="200"/>
        <w:rPr>
          <w:rFonts w:ascii="微软雅黑" w:hAnsi="微软雅黑" w:eastAsia="微软雅黑"/>
          <w:b/>
          <w:spacing w:val="-2"/>
          <w:szCs w:val="21"/>
          <w:lang w:val="en-GB"/>
        </w:rPr>
      </w:pPr>
      <w:r>
        <w:drawing>
          <wp:anchor distT="0" distB="0" distL="114300" distR="114300" simplePos="0" relativeHeight="251684864" behindDoc="0" locked="0" layoutInCell="1" allowOverlap="1">
            <wp:simplePos x="0" y="0"/>
            <wp:positionH relativeFrom="column">
              <wp:posOffset>266700</wp:posOffset>
            </wp:positionH>
            <wp:positionV relativeFrom="paragraph">
              <wp:posOffset>0</wp:posOffset>
            </wp:positionV>
            <wp:extent cx="3619500" cy="1704975"/>
            <wp:effectExtent l="0" t="0" r="0" b="9525"/>
            <wp:wrapNone/>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7"/>
                    <a:stretch>
                      <a:fillRect/>
                    </a:stretch>
                  </pic:blipFill>
                  <pic:spPr>
                    <a:xfrm>
                      <a:off x="0" y="0"/>
                      <a:ext cx="3619500" cy="1704975"/>
                    </a:xfrm>
                    <a:prstGeom prst="rect">
                      <a:avLst/>
                    </a:prstGeom>
                    <a:noFill/>
                    <a:ln>
                      <a:noFill/>
                    </a:ln>
                  </pic:spPr>
                </pic:pic>
              </a:graphicData>
            </a:graphic>
          </wp:anchor>
        </w:drawing>
      </w:r>
    </w:p>
    <w:p>
      <w:pPr>
        <w:spacing w:line="0" w:lineRule="atLeast"/>
        <w:ind w:left="420" w:leftChars="200"/>
        <w:rPr>
          <w:rFonts w:ascii="微软雅黑" w:hAnsi="微软雅黑" w:eastAsia="微软雅黑"/>
          <w:b/>
          <w:spacing w:val="-2"/>
          <w:szCs w:val="21"/>
          <w:lang w:val="en-GB"/>
        </w:rPr>
      </w:pPr>
    </w:p>
    <w:p>
      <w:pPr>
        <w:spacing w:line="0" w:lineRule="atLeast"/>
        <w:ind w:left="420" w:leftChars="200"/>
        <w:rPr>
          <w:rFonts w:ascii="微软雅黑" w:hAnsi="微软雅黑" w:eastAsia="微软雅黑"/>
          <w:b/>
          <w:spacing w:val="-2"/>
          <w:szCs w:val="21"/>
          <w:lang w:val="en-GB"/>
        </w:rPr>
      </w:pPr>
    </w:p>
    <w:p>
      <w:pPr>
        <w:spacing w:line="0" w:lineRule="atLeast"/>
        <w:ind w:left="420" w:leftChars="200"/>
        <w:rPr>
          <w:rFonts w:ascii="微软雅黑" w:hAnsi="微软雅黑" w:eastAsia="微软雅黑"/>
          <w:b/>
          <w:spacing w:val="-2"/>
          <w:szCs w:val="21"/>
          <w:lang w:val="en-GB"/>
        </w:rPr>
      </w:pPr>
    </w:p>
    <w:p>
      <w:pPr>
        <w:widowControl/>
        <w:jc w:val="left"/>
        <w:rPr>
          <w:rFonts w:ascii="微软雅黑" w:hAnsi="微软雅黑" w:eastAsia="微软雅黑"/>
          <w:b/>
          <w:spacing w:val="-2"/>
          <w:sz w:val="18"/>
          <w:szCs w:val="18"/>
        </w:rPr>
      </w:pPr>
    </w:p>
    <w:p>
      <w:pPr>
        <w:widowControl/>
        <w:jc w:val="left"/>
        <w:rPr>
          <w:rFonts w:ascii="微软雅黑" w:hAnsi="微软雅黑" w:eastAsia="微软雅黑"/>
          <w:b/>
          <w:spacing w:val="-2"/>
          <w:sz w:val="18"/>
          <w:szCs w:val="18"/>
        </w:rPr>
      </w:pPr>
    </w:p>
    <w:p>
      <w:pPr>
        <w:widowControl/>
        <w:jc w:val="left"/>
        <w:rPr>
          <w:rFonts w:ascii="微软雅黑" w:hAnsi="微软雅黑" w:eastAsia="微软雅黑"/>
          <w:b/>
          <w:spacing w:val="-2"/>
          <w:sz w:val="18"/>
          <w:szCs w:val="18"/>
        </w:rPr>
      </w:pPr>
    </w:p>
    <w:p>
      <w:pPr>
        <w:widowControl/>
        <w:jc w:val="left"/>
        <w:rPr>
          <w:rFonts w:ascii="微软雅黑" w:hAnsi="微软雅黑" w:eastAsia="微软雅黑"/>
          <w:b/>
          <w:spacing w:val="-2"/>
          <w:sz w:val="18"/>
          <w:szCs w:val="18"/>
        </w:rPr>
      </w:pPr>
    </w:p>
    <w:p>
      <w:pPr>
        <w:widowControl/>
        <w:jc w:val="left"/>
        <w:rPr>
          <w:rFonts w:ascii="微软雅黑" w:hAnsi="微软雅黑" w:eastAsia="微软雅黑"/>
          <w:b/>
          <w:spacing w:val="-2"/>
          <w:sz w:val="18"/>
          <w:szCs w:val="18"/>
        </w:rPr>
      </w:pPr>
    </w:p>
    <w:p>
      <w:pPr>
        <w:widowControl/>
        <w:ind w:firstLine="420" w:firstLineChars="200"/>
        <w:jc w:val="left"/>
        <w:rPr>
          <w:rFonts w:ascii="微软雅黑" w:hAnsi="微软雅黑" w:eastAsia="微软雅黑"/>
          <w:b/>
          <w:spacing w:val="-2"/>
          <w:sz w:val="18"/>
          <w:szCs w:val="18"/>
        </w:rPr>
      </w:pPr>
      <w:r>
        <w:drawing>
          <wp:anchor distT="0" distB="0" distL="114300" distR="114300" simplePos="0" relativeHeight="251685888" behindDoc="0" locked="0" layoutInCell="1" allowOverlap="1">
            <wp:simplePos x="0" y="0"/>
            <wp:positionH relativeFrom="column">
              <wp:posOffset>245745</wp:posOffset>
            </wp:positionH>
            <wp:positionV relativeFrom="paragraph">
              <wp:posOffset>173990</wp:posOffset>
            </wp:positionV>
            <wp:extent cx="2620645" cy="1283970"/>
            <wp:effectExtent l="0" t="0" r="8255" b="11430"/>
            <wp:wrapNone/>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8"/>
                    <a:stretch>
                      <a:fillRect/>
                    </a:stretch>
                  </pic:blipFill>
                  <pic:spPr>
                    <a:xfrm>
                      <a:off x="0" y="0"/>
                      <a:ext cx="2620645" cy="1283970"/>
                    </a:xfrm>
                    <a:prstGeom prst="rect">
                      <a:avLst/>
                    </a:prstGeom>
                    <a:noFill/>
                    <a:ln>
                      <a:noFill/>
                    </a:ln>
                  </pic:spPr>
                </pic:pic>
              </a:graphicData>
            </a:graphic>
          </wp:anchor>
        </w:drawing>
      </w:r>
      <w:r>
        <w:rPr>
          <w:rFonts w:hint="eastAsia" w:ascii="微软雅黑" w:hAnsi="微软雅黑" w:eastAsia="微软雅黑"/>
          <w:b/>
          <w:spacing w:val="-2"/>
          <w:sz w:val="18"/>
          <w:szCs w:val="18"/>
        </w:rPr>
        <w:t>如果目标电缆没有铜屏蔽和铠装，请按照下面的图示接线：</w:t>
      </w:r>
    </w:p>
    <w:p>
      <w:pPr>
        <w:ind w:firstLine="360"/>
        <w:rPr>
          <w:rFonts w:ascii="宋体" w:hAnsi="宋体"/>
          <w:color w:val="000000"/>
          <w:szCs w:val="18"/>
        </w:rPr>
      </w:pPr>
    </w:p>
    <w:p>
      <w:pPr>
        <w:ind w:firstLine="360"/>
        <w:rPr>
          <w:rFonts w:ascii="宋体" w:hAnsi="宋体"/>
          <w:color w:val="000000"/>
          <w:szCs w:val="18"/>
        </w:rPr>
      </w:pPr>
    </w:p>
    <w:p>
      <w:pPr>
        <w:ind w:firstLine="360"/>
        <w:rPr>
          <w:rFonts w:ascii="宋体" w:hAnsi="宋体"/>
          <w:color w:val="000000"/>
          <w:szCs w:val="18"/>
        </w:rPr>
      </w:pPr>
    </w:p>
    <w:p>
      <w:pPr>
        <w:ind w:firstLine="360"/>
        <w:rPr>
          <w:rFonts w:ascii="宋体" w:hAnsi="宋体"/>
          <w:color w:val="000000"/>
          <w:szCs w:val="18"/>
        </w:rPr>
      </w:pPr>
    </w:p>
    <w:p>
      <w:pPr>
        <w:ind w:firstLine="360"/>
        <w:rPr>
          <w:rFonts w:ascii="宋体" w:hAnsi="宋体"/>
          <w:color w:val="000000"/>
          <w:szCs w:val="18"/>
        </w:rPr>
      </w:pPr>
    </w:p>
    <w:p>
      <w:pPr>
        <w:rPr>
          <w:rFonts w:ascii="宋体" w:hAnsi="宋体"/>
          <w:color w:val="000000"/>
          <w:szCs w:val="18"/>
        </w:rPr>
      </w:pPr>
    </w:p>
    <w:p>
      <w:pPr>
        <w:pStyle w:val="5"/>
        <w:tabs>
          <w:tab w:val="left" w:pos="420"/>
        </w:tabs>
        <w:spacing w:line="360" w:lineRule="exact"/>
        <w:ind w:left="420" w:leftChars="200" w:right="210" w:rightChars="100" w:firstLine="360" w:firstLineChars="200"/>
        <w:jc w:val="left"/>
        <w:rPr>
          <w:rFonts w:ascii="微软雅黑" w:hAnsi="微软雅黑" w:eastAsia="微软雅黑" w:cs="Arial"/>
          <w:sz w:val="18"/>
          <w:szCs w:val="18"/>
        </w:rPr>
      </w:pPr>
      <w:r>
        <w:rPr>
          <w:rFonts w:hint="eastAsia" w:ascii="微软雅黑" w:hAnsi="微软雅黑" w:eastAsia="微软雅黑" w:cs="Arial"/>
          <w:sz w:val="18"/>
          <w:szCs w:val="18"/>
        </w:rPr>
        <w:t>芯线和大地相接的方法使用较繁琐，但目标电缆上的有效电流最大，且不易受邻近电缆干扰，若电缆绝缘好，发射电流就更不会流到交叉的其他金属管线上，所以在特别复杂的环境应优先采用本方法。</w:t>
      </w:r>
    </w:p>
    <w:p>
      <w:pPr>
        <w:pStyle w:val="5"/>
        <w:tabs>
          <w:tab w:val="left" w:pos="420"/>
        </w:tabs>
        <w:spacing w:line="360" w:lineRule="exact"/>
        <w:ind w:left="420" w:leftChars="200" w:right="210" w:rightChars="100" w:firstLine="360" w:firstLineChars="200"/>
        <w:jc w:val="left"/>
        <w:rPr>
          <w:rFonts w:ascii="微软雅黑" w:hAnsi="微软雅黑" w:eastAsia="微软雅黑" w:cs="Arial"/>
          <w:sz w:val="18"/>
          <w:szCs w:val="18"/>
        </w:rPr>
      </w:pPr>
      <w:r>
        <w:rPr>
          <w:rFonts w:ascii="微软雅黑" w:hAnsi="微软雅黑" w:eastAsia="微软雅黑" w:cs="Arial"/>
          <w:sz w:val="18"/>
          <w:szCs w:val="18"/>
        </w:rPr>
        <w:t>由于芯线和大地之间</w:t>
      </w:r>
      <w:r>
        <w:rPr>
          <w:rFonts w:hint="eastAsia" w:ascii="微软雅黑" w:hAnsi="微软雅黑" w:eastAsia="微软雅黑" w:cs="Arial"/>
          <w:sz w:val="18"/>
          <w:szCs w:val="18"/>
        </w:rPr>
        <w:t>存在电阻和分布电容</w:t>
      </w:r>
      <w:r>
        <w:rPr>
          <w:rFonts w:ascii="微软雅黑" w:hAnsi="微软雅黑" w:eastAsia="微软雅黑" w:cs="Arial"/>
          <w:sz w:val="18"/>
          <w:szCs w:val="18"/>
        </w:rPr>
        <w:t>，</w:t>
      </w:r>
      <w:r>
        <w:rPr>
          <w:rFonts w:hint="eastAsia" w:ascii="微软雅黑" w:hAnsi="微软雅黑" w:eastAsia="微软雅黑" w:cs="Arial"/>
          <w:sz w:val="18"/>
          <w:szCs w:val="18"/>
        </w:rPr>
        <w:t>随距离的增加，电流会</w:t>
      </w:r>
      <w:r>
        <w:rPr>
          <w:rFonts w:ascii="微软雅黑" w:hAnsi="微软雅黑" w:eastAsia="微软雅黑" w:cs="Arial"/>
          <w:sz w:val="18"/>
          <w:szCs w:val="18"/>
        </w:rPr>
        <w:t>逐渐减小</w:t>
      </w:r>
      <w:r>
        <w:rPr>
          <w:rFonts w:hint="eastAsia" w:ascii="微软雅黑" w:hAnsi="微软雅黑" w:eastAsia="微软雅黑" w:cs="Arial"/>
          <w:sz w:val="18"/>
          <w:szCs w:val="18"/>
        </w:rPr>
        <w:t>。但若</w:t>
      </w:r>
      <w:r>
        <w:rPr>
          <w:rFonts w:ascii="微软雅黑" w:hAnsi="微软雅黑" w:eastAsia="微软雅黑" w:cs="Arial"/>
          <w:sz w:val="18"/>
          <w:szCs w:val="18"/>
        </w:rPr>
        <w:t>接地良好，可以不予考虑。</w:t>
      </w:r>
    </w:p>
    <w:p>
      <w:pPr>
        <w:widowControl/>
        <w:jc w:val="left"/>
        <w:rPr>
          <w:rFonts w:ascii="微软雅黑" w:hAnsi="微软雅黑" w:eastAsia="微软雅黑" w:cs="Arial"/>
          <w:sz w:val="18"/>
          <w:szCs w:val="18"/>
        </w:rPr>
      </w:pPr>
      <w:r>
        <w:rPr>
          <w:rFonts w:ascii="微软雅黑" w:hAnsi="微软雅黑" w:eastAsia="微软雅黑" w:cs="Arial"/>
          <w:sz w:val="18"/>
          <w:szCs w:val="18"/>
        </w:rPr>
        <w:br w:type="page"/>
      </w:r>
    </w:p>
    <w:p>
      <w:pPr>
        <w:spacing w:line="360" w:lineRule="exact"/>
        <w:ind w:firstLine="360" w:firstLineChars="200"/>
        <w:jc w:val="left"/>
        <w:rPr>
          <w:rFonts w:ascii="微软雅黑" w:hAnsi="微软雅黑" w:eastAsia="微软雅黑"/>
          <w:b/>
          <w:sz w:val="18"/>
          <w:szCs w:val="18"/>
          <w:lang w:val="en-GB"/>
        </w:rPr>
      </w:pPr>
      <w:r>
        <w:rPr>
          <w:rFonts w:hint="eastAsia" w:ascii="微软雅黑" w:hAnsi="微软雅黑" w:eastAsia="微软雅黑"/>
          <w:b/>
          <w:sz w:val="18"/>
          <w:szCs w:val="18"/>
          <w:lang w:val="en-GB"/>
        </w:rPr>
        <w:t>2.2.2. 护层和大地相接（有潜在问题，不建议使用）</w:t>
      </w:r>
    </w:p>
    <w:p>
      <w:pPr>
        <w:spacing w:line="360" w:lineRule="exact"/>
        <w:ind w:left="420" w:leftChars="200" w:right="210" w:rightChars="100" w:firstLine="360" w:firstLineChars="200"/>
        <w:jc w:val="left"/>
        <w:rPr>
          <w:rFonts w:ascii="微软雅黑" w:hAnsi="微软雅黑" w:eastAsia="微软雅黑"/>
          <w:sz w:val="18"/>
          <w:szCs w:val="18"/>
        </w:rPr>
      </w:pPr>
      <w:r>
        <w:rPr>
          <w:rFonts w:hint="eastAsia" w:ascii="微软雅黑" w:hAnsi="微软雅黑" w:eastAsia="微软雅黑"/>
          <w:sz w:val="18"/>
          <w:szCs w:val="18"/>
        </w:rPr>
        <w:t>1、拆开电缆近端的接地铜辫子，</w:t>
      </w:r>
      <w:r>
        <w:rPr>
          <w:rFonts w:ascii="微软雅黑" w:hAnsi="微软雅黑" w:eastAsia="微软雅黑" w:cs="Arial"/>
          <w:sz w:val="18"/>
          <w:szCs w:val="18"/>
        </w:rPr>
        <w:t>低压电缆的零线和地线的接地也应解开，对</w:t>
      </w:r>
      <w:r>
        <w:rPr>
          <w:rFonts w:hint="eastAsia" w:ascii="微软雅黑" w:hAnsi="微软雅黑" w:eastAsia="微软雅黑" w:cs="Arial"/>
          <w:sz w:val="18"/>
          <w:szCs w:val="18"/>
        </w:rPr>
        <w:t>远</w:t>
      </w:r>
      <w:r>
        <w:rPr>
          <w:rFonts w:ascii="微软雅黑" w:hAnsi="微软雅黑" w:eastAsia="微软雅黑" w:cs="Arial"/>
          <w:sz w:val="18"/>
          <w:szCs w:val="18"/>
        </w:rPr>
        <w:t>端</w:t>
      </w:r>
      <w:r>
        <w:rPr>
          <w:rFonts w:hint="eastAsia" w:ascii="微软雅黑" w:hAnsi="微软雅黑" w:eastAsia="微软雅黑" w:cs="Arial"/>
          <w:sz w:val="18"/>
          <w:szCs w:val="18"/>
        </w:rPr>
        <w:t>处的接地铜辫子</w:t>
      </w:r>
      <w:r>
        <w:rPr>
          <w:rFonts w:ascii="微软雅黑" w:hAnsi="微软雅黑" w:eastAsia="微软雅黑" w:cs="Arial"/>
          <w:sz w:val="18"/>
          <w:szCs w:val="18"/>
        </w:rPr>
        <w:t>保持接地</w:t>
      </w:r>
      <w:r>
        <w:rPr>
          <w:rFonts w:hint="eastAsia" w:ascii="微软雅黑" w:hAnsi="微软雅黑" w:eastAsia="微软雅黑"/>
          <w:sz w:val="18"/>
          <w:szCs w:val="18"/>
        </w:rPr>
        <w:t>。</w:t>
      </w:r>
    </w:p>
    <w:p>
      <w:pPr>
        <w:spacing w:line="360" w:lineRule="exact"/>
        <w:ind w:left="420" w:leftChars="200" w:right="210" w:rightChars="100" w:firstLine="360" w:firstLineChars="200"/>
        <w:jc w:val="left"/>
        <w:rPr>
          <w:rFonts w:ascii="微软雅黑" w:hAnsi="微软雅黑" w:eastAsia="微软雅黑"/>
          <w:sz w:val="18"/>
          <w:szCs w:val="18"/>
        </w:rPr>
      </w:pPr>
      <w:r>
        <w:rPr>
          <w:rFonts w:hint="eastAsia" w:ascii="微软雅黑" w:hAnsi="微软雅黑" w:eastAsia="微软雅黑"/>
          <w:sz w:val="18"/>
          <w:szCs w:val="18"/>
        </w:rPr>
        <w:t>2、</w:t>
      </w:r>
      <w:r>
        <w:rPr>
          <w:rFonts w:hint="eastAsia" w:ascii="微软雅黑" w:hAnsi="微软雅黑" w:eastAsia="微软雅黑"/>
          <w:b/>
          <w:sz w:val="18"/>
          <w:szCs w:val="18"/>
        </w:rPr>
        <w:t>发射机黑色输出端连接黑色测试线再接到近端的接地针上，芯线悬空（近端接地用接地针）</w:t>
      </w:r>
      <w:r>
        <w:rPr>
          <w:rFonts w:hint="eastAsia" w:ascii="微软雅黑" w:hAnsi="微软雅黑" w:eastAsia="微软雅黑"/>
          <w:sz w:val="18"/>
          <w:szCs w:val="18"/>
        </w:rPr>
        <w:t>。</w:t>
      </w:r>
    </w:p>
    <w:p>
      <w:pPr>
        <w:spacing w:line="360" w:lineRule="exact"/>
        <w:ind w:left="420" w:leftChars="200" w:right="210" w:rightChars="100" w:firstLine="360" w:firstLineChars="200"/>
        <w:jc w:val="left"/>
        <w:rPr>
          <w:rFonts w:ascii="微软雅黑" w:hAnsi="微软雅黑" w:eastAsia="微软雅黑"/>
          <w:sz w:val="18"/>
          <w:szCs w:val="18"/>
        </w:rPr>
      </w:pPr>
      <w:r>
        <w:rPr>
          <w:rFonts w:hint="eastAsia" w:ascii="微软雅黑" w:hAnsi="微软雅黑" w:eastAsia="微软雅黑"/>
          <w:sz w:val="18"/>
          <w:szCs w:val="18"/>
        </w:rPr>
        <w:t>3、发射机红色输出端连接红色测试线接护层。</w:t>
      </w:r>
    </w:p>
    <w:p>
      <w:pPr>
        <w:spacing w:line="360" w:lineRule="exact"/>
        <w:ind w:left="420" w:leftChars="200" w:firstLine="420" w:firstLineChars="200"/>
        <w:jc w:val="left"/>
        <w:rPr>
          <w:rFonts w:ascii="微软雅黑" w:hAnsi="微软雅黑" w:eastAsia="微软雅黑"/>
          <w:sz w:val="18"/>
          <w:szCs w:val="18"/>
        </w:rPr>
      </w:pPr>
      <w:r>
        <w:drawing>
          <wp:anchor distT="0" distB="0" distL="114300" distR="114300" simplePos="0" relativeHeight="251686912" behindDoc="0" locked="0" layoutInCell="1" allowOverlap="1">
            <wp:simplePos x="0" y="0"/>
            <wp:positionH relativeFrom="column">
              <wp:posOffset>421640</wp:posOffset>
            </wp:positionH>
            <wp:positionV relativeFrom="paragraph">
              <wp:posOffset>198120</wp:posOffset>
            </wp:positionV>
            <wp:extent cx="3467100" cy="1619250"/>
            <wp:effectExtent l="0" t="0" r="0" b="0"/>
            <wp:wrapNone/>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19"/>
                    <a:stretch>
                      <a:fillRect/>
                    </a:stretch>
                  </pic:blipFill>
                  <pic:spPr>
                    <a:xfrm>
                      <a:off x="0" y="0"/>
                      <a:ext cx="3467100" cy="1619250"/>
                    </a:xfrm>
                    <a:prstGeom prst="rect">
                      <a:avLst/>
                    </a:prstGeom>
                    <a:noFill/>
                    <a:ln>
                      <a:noFill/>
                    </a:ln>
                  </pic:spPr>
                </pic:pic>
              </a:graphicData>
            </a:graphic>
          </wp:anchor>
        </w:drawing>
      </w:r>
      <w:r>
        <w:rPr>
          <w:rFonts w:hint="eastAsia" w:ascii="微软雅黑" w:hAnsi="微软雅黑" w:eastAsia="微软雅黑"/>
          <w:sz w:val="18"/>
          <w:szCs w:val="18"/>
        </w:rPr>
        <w:t>接线参考图：</w:t>
      </w:r>
    </w:p>
    <w:p>
      <w:pPr>
        <w:spacing w:line="400" w:lineRule="exact"/>
        <w:ind w:left="420" w:leftChars="200" w:right="210" w:rightChars="100" w:firstLine="360" w:firstLineChars="200"/>
        <w:jc w:val="left"/>
        <w:rPr>
          <w:rFonts w:ascii="微软雅黑" w:hAnsi="微软雅黑" w:eastAsia="微软雅黑"/>
          <w:sz w:val="18"/>
          <w:szCs w:val="18"/>
        </w:rPr>
      </w:pPr>
    </w:p>
    <w:p>
      <w:pPr>
        <w:spacing w:line="400" w:lineRule="exact"/>
        <w:ind w:left="420" w:leftChars="200" w:right="210" w:rightChars="100" w:firstLine="360" w:firstLineChars="200"/>
        <w:jc w:val="left"/>
        <w:rPr>
          <w:rFonts w:ascii="微软雅黑" w:hAnsi="微软雅黑" w:eastAsia="微软雅黑"/>
          <w:sz w:val="18"/>
          <w:szCs w:val="18"/>
        </w:rPr>
      </w:pPr>
    </w:p>
    <w:p>
      <w:pPr>
        <w:spacing w:line="400" w:lineRule="exact"/>
        <w:ind w:left="420" w:leftChars="200" w:right="210" w:rightChars="100" w:firstLine="360" w:firstLineChars="200"/>
        <w:jc w:val="left"/>
        <w:rPr>
          <w:rFonts w:ascii="微软雅黑" w:hAnsi="微软雅黑" w:eastAsia="微软雅黑"/>
          <w:sz w:val="18"/>
          <w:szCs w:val="18"/>
        </w:rPr>
      </w:pPr>
    </w:p>
    <w:p>
      <w:pPr>
        <w:spacing w:line="400" w:lineRule="exact"/>
        <w:ind w:left="420" w:leftChars="200" w:right="210" w:rightChars="100" w:firstLine="360" w:firstLineChars="200"/>
        <w:jc w:val="left"/>
        <w:rPr>
          <w:rFonts w:ascii="微软雅黑" w:hAnsi="微软雅黑" w:eastAsia="微软雅黑"/>
          <w:sz w:val="18"/>
          <w:szCs w:val="18"/>
        </w:rPr>
      </w:pPr>
    </w:p>
    <w:p>
      <w:pPr>
        <w:spacing w:line="400" w:lineRule="exact"/>
        <w:ind w:left="420" w:leftChars="200" w:right="210" w:rightChars="100" w:firstLine="360" w:firstLineChars="200"/>
        <w:jc w:val="left"/>
        <w:rPr>
          <w:rFonts w:ascii="微软雅黑" w:hAnsi="微软雅黑" w:eastAsia="微软雅黑"/>
          <w:sz w:val="18"/>
          <w:szCs w:val="18"/>
        </w:rPr>
      </w:pPr>
    </w:p>
    <w:p>
      <w:pPr>
        <w:spacing w:line="400" w:lineRule="exact"/>
        <w:ind w:left="420" w:leftChars="200" w:right="210" w:rightChars="100" w:firstLine="360" w:firstLineChars="200"/>
        <w:jc w:val="left"/>
        <w:rPr>
          <w:rFonts w:ascii="微软雅黑" w:hAnsi="微软雅黑" w:eastAsia="微软雅黑"/>
          <w:sz w:val="18"/>
          <w:szCs w:val="18"/>
        </w:rPr>
      </w:pPr>
    </w:p>
    <w:p>
      <w:pPr>
        <w:pStyle w:val="5"/>
        <w:tabs>
          <w:tab w:val="left" w:pos="420"/>
        </w:tabs>
        <w:spacing w:line="400" w:lineRule="exact"/>
        <w:ind w:left="420" w:leftChars="200" w:right="210" w:rightChars="100" w:firstLine="0"/>
        <w:jc w:val="left"/>
        <w:rPr>
          <w:rFonts w:ascii="微软雅黑" w:hAnsi="微软雅黑" w:eastAsia="微软雅黑" w:cs="Arial"/>
          <w:sz w:val="18"/>
          <w:szCs w:val="18"/>
        </w:rPr>
      </w:pPr>
      <w:r>
        <w:rPr>
          <w:rFonts w:hint="eastAsia" w:ascii="微软雅黑" w:hAnsi="微软雅黑" w:eastAsia="微软雅黑"/>
          <w:sz w:val="18"/>
          <w:szCs w:val="18"/>
        </w:rPr>
        <w:tab/>
      </w:r>
      <w:r>
        <w:rPr>
          <w:rFonts w:hint="eastAsia" w:ascii="微软雅黑" w:hAnsi="微软雅黑" w:eastAsia="微软雅黑"/>
          <w:sz w:val="18"/>
          <w:szCs w:val="18"/>
        </w:rPr>
        <w:t>发射机电流流经屏蔽层，在远端的进入大地，再经过大地返回到发射机。</w:t>
      </w:r>
      <w:r>
        <w:rPr>
          <w:rFonts w:hint="eastAsia" w:ascii="微软雅黑" w:hAnsi="微软雅黑" w:eastAsia="微软雅黑" w:cs="Arial"/>
          <w:sz w:val="18"/>
          <w:szCs w:val="18"/>
        </w:rPr>
        <w:t>同样，</w:t>
      </w:r>
      <w:r>
        <w:rPr>
          <w:rFonts w:ascii="微软雅黑" w:hAnsi="微软雅黑" w:eastAsia="微软雅黑" w:cs="Arial"/>
          <w:sz w:val="18"/>
          <w:szCs w:val="18"/>
        </w:rPr>
        <w:t>由于</w:t>
      </w:r>
      <w:r>
        <w:rPr>
          <w:rFonts w:hint="eastAsia" w:ascii="微软雅黑" w:hAnsi="微软雅黑" w:eastAsia="微软雅黑" w:cs="Arial"/>
          <w:sz w:val="18"/>
          <w:szCs w:val="18"/>
        </w:rPr>
        <w:t>屏蔽层</w:t>
      </w:r>
      <w:r>
        <w:rPr>
          <w:rFonts w:ascii="微软雅黑" w:hAnsi="微软雅黑" w:eastAsia="微软雅黑" w:cs="Arial"/>
          <w:sz w:val="18"/>
          <w:szCs w:val="18"/>
        </w:rPr>
        <w:t>和大地之间</w:t>
      </w:r>
      <w:r>
        <w:rPr>
          <w:rFonts w:hint="eastAsia" w:ascii="微软雅黑" w:hAnsi="微软雅黑" w:eastAsia="微软雅黑" w:cs="Arial"/>
          <w:sz w:val="18"/>
          <w:szCs w:val="18"/>
        </w:rPr>
        <w:t>存在电阻和分布电容</w:t>
      </w:r>
      <w:r>
        <w:rPr>
          <w:rFonts w:ascii="微软雅黑" w:hAnsi="微软雅黑" w:eastAsia="微软雅黑" w:cs="Arial"/>
          <w:sz w:val="18"/>
          <w:szCs w:val="18"/>
        </w:rPr>
        <w:t>，</w:t>
      </w:r>
      <w:r>
        <w:rPr>
          <w:rFonts w:hint="eastAsia" w:ascii="微软雅黑" w:hAnsi="微软雅黑" w:eastAsia="微软雅黑" w:cs="Arial"/>
          <w:sz w:val="18"/>
          <w:szCs w:val="18"/>
        </w:rPr>
        <w:t>随距离的增加，电流会</w:t>
      </w:r>
      <w:r>
        <w:rPr>
          <w:rFonts w:ascii="微软雅黑" w:hAnsi="微软雅黑" w:eastAsia="微软雅黑" w:cs="Arial"/>
          <w:sz w:val="18"/>
          <w:szCs w:val="18"/>
        </w:rPr>
        <w:t>逐渐减小</w:t>
      </w:r>
      <w:r>
        <w:rPr>
          <w:rFonts w:hint="eastAsia" w:ascii="微软雅黑" w:hAnsi="微软雅黑" w:eastAsia="微软雅黑" w:cs="Arial"/>
          <w:sz w:val="18"/>
          <w:szCs w:val="18"/>
        </w:rPr>
        <w:t>。</w:t>
      </w:r>
    </w:p>
    <w:p>
      <w:pPr>
        <w:spacing w:line="400" w:lineRule="exact"/>
        <w:ind w:left="420" w:leftChars="200" w:right="210" w:rightChars="100" w:firstLine="360" w:firstLineChars="200"/>
        <w:jc w:val="left"/>
        <w:rPr>
          <w:rFonts w:ascii="微软雅黑" w:hAnsi="微软雅黑" w:eastAsia="微软雅黑"/>
          <w:sz w:val="18"/>
          <w:szCs w:val="18"/>
        </w:rPr>
      </w:pPr>
      <w:r>
        <w:rPr>
          <w:rFonts w:hint="eastAsia" w:ascii="微软雅黑" w:hAnsi="微软雅黑" w:eastAsia="微软雅黑"/>
          <w:sz w:val="18"/>
          <w:szCs w:val="18"/>
        </w:rPr>
        <w:tab/>
      </w:r>
      <w:r>
        <w:rPr>
          <w:rFonts w:hint="eastAsia" w:ascii="微软雅黑" w:hAnsi="微软雅黑" w:eastAsia="微软雅黑"/>
          <w:sz w:val="18"/>
          <w:szCs w:val="18"/>
        </w:rPr>
        <w:t>潜在问题：若</w:t>
      </w:r>
      <w:r>
        <w:rPr>
          <w:rFonts w:hint="eastAsia" w:ascii="微软雅黑" w:hAnsi="微软雅黑" w:eastAsia="微软雅黑" w:cs="Arial"/>
          <w:sz w:val="18"/>
          <w:szCs w:val="18"/>
        </w:rPr>
        <w:t>护</w:t>
      </w:r>
      <w:r>
        <w:rPr>
          <w:rFonts w:ascii="微软雅黑" w:hAnsi="微软雅黑" w:eastAsia="微软雅黑" w:cs="Arial"/>
          <w:sz w:val="18"/>
          <w:szCs w:val="18"/>
        </w:rPr>
        <w:t>层</w:t>
      </w:r>
      <w:r>
        <w:rPr>
          <w:rFonts w:hint="eastAsia" w:ascii="微软雅黑" w:hAnsi="微软雅黑" w:eastAsia="微软雅黑" w:cs="Arial"/>
          <w:sz w:val="18"/>
          <w:szCs w:val="18"/>
        </w:rPr>
        <w:t>（铠装和铜屏蔽）</w:t>
      </w:r>
      <w:r>
        <w:rPr>
          <w:rFonts w:ascii="微软雅黑" w:hAnsi="微软雅黑" w:eastAsia="微软雅黑" w:cs="Arial"/>
          <w:sz w:val="18"/>
          <w:szCs w:val="18"/>
        </w:rPr>
        <w:t>外部的绝缘层</w:t>
      </w:r>
      <w:r>
        <w:rPr>
          <w:rFonts w:hint="eastAsia" w:ascii="微软雅黑" w:hAnsi="微软雅黑" w:eastAsia="微软雅黑" w:cs="Arial"/>
          <w:sz w:val="18"/>
          <w:szCs w:val="18"/>
        </w:rPr>
        <w:t>有</w:t>
      </w:r>
      <w:r>
        <w:rPr>
          <w:rFonts w:ascii="微软雅黑" w:hAnsi="微软雅黑" w:eastAsia="微软雅黑" w:cs="Arial"/>
          <w:sz w:val="18"/>
          <w:szCs w:val="18"/>
        </w:rPr>
        <w:t>破损，</w:t>
      </w:r>
      <w:r>
        <w:rPr>
          <w:rFonts w:hint="eastAsia" w:ascii="微软雅黑" w:hAnsi="微软雅黑" w:eastAsia="微软雅黑" w:cs="Arial"/>
          <w:sz w:val="18"/>
          <w:szCs w:val="18"/>
        </w:rPr>
        <w:t>部分</w:t>
      </w:r>
      <w:r>
        <w:rPr>
          <w:rFonts w:ascii="微软雅黑" w:hAnsi="微软雅黑" w:eastAsia="微软雅黑" w:cs="Arial"/>
          <w:sz w:val="18"/>
          <w:szCs w:val="18"/>
        </w:rPr>
        <w:t>电流</w:t>
      </w:r>
      <w:r>
        <w:rPr>
          <w:rFonts w:hint="eastAsia" w:ascii="微软雅黑" w:hAnsi="微软雅黑" w:eastAsia="微软雅黑" w:cs="Arial"/>
          <w:sz w:val="18"/>
          <w:szCs w:val="18"/>
        </w:rPr>
        <w:t>将</w:t>
      </w:r>
      <w:r>
        <w:rPr>
          <w:rFonts w:ascii="微软雅黑" w:hAnsi="微软雅黑" w:eastAsia="微软雅黑" w:cs="Arial"/>
          <w:sz w:val="18"/>
          <w:szCs w:val="18"/>
        </w:rPr>
        <w:t>由破损</w:t>
      </w:r>
      <w:r>
        <w:rPr>
          <w:rFonts w:hint="eastAsia" w:ascii="微软雅黑" w:hAnsi="微软雅黑" w:eastAsia="微软雅黑" w:cs="Arial"/>
          <w:sz w:val="18"/>
          <w:szCs w:val="18"/>
        </w:rPr>
        <w:t>点</w:t>
      </w:r>
      <w:r>
        <w:rPr>
          <w:rFonts w:ascii="微软雅黑" w:hAnsi="微软雅黑" w:eastAsia="微软雅黑" w:cs="Arial"/>
          <w:sz w:val="18"/>
          <w:szCs w:val="18"/>
        </w:rPr>
        <w:t>流入大地</w:t>
      </w:r>
      <w:r>
        <w:rPr>
          <w:rFonts w:hint="eastAsia" w:ascii="微软雅黑" w:hAnsi="微软雅黑" w:eastAsia="微软雅黑" w:cs="Arial"/>
          <w:sz w:val="18"/>
          <w:szCs w:val="18"/>
        </w:rPr>
        <w:t>形成分流</w:t>
      </w:r>
      <w:r>
        <w:rPr>
          <w:rFonts w:ascii="微软雅黑" w:hAnsi="微软雅黑" w:eastAsia="微软雅黑" w:cs="Arial"/>
          <w:sz w:val="18"/>
          <w:szCs w:val="18"/>
        </w:rPr>
        <w:t>，造成破损</w:t>
      </w:r>
      <w:r>
        <w:rPr>
          <w:rFonts w:hint="eastAsia" w:ascii="微软雅黑" w:hAnsi="微软雅黑" w:eastAsia="微软雅黑" w:cs="Arial"/>
          <w:sz w:val="18"/>
          <w:szCs w:val="18"/>
        </w:rPr>
        <w:t>点后的电流</w:t>
      </w:r>
      <w:r>
        <w:rPr>
          <w:rFonts w:ascii="微软雅黑" w:hAnsi="微软雅黑" w:eastAsia="微软雅黑" w:cs="Arial"/>
          <w:sz w:val="18"/>
          <w:szCs w:val="18"/>
        </w:rPr>
        <w:t>突然减小</w:t>
      </w:r>
      <w:r>
        <w:rPr>
          <w:rFonts w:hint="eastAsia" w:ascii="微软雅黑" w:hAnsi="微软雅黑" w:eastAsia="微软雅黑" w:cs="Arial"/>
          <w:sz w:val="18"/>
          <w:szCs w:val="18"/>
        </w:rPr>
        <w:t>影响接收</w:t>
      </w:r>
      <w:r>
        <w:rPr>
          <w:rFonts w:ascii="微软雅黑" w:hAnsi="微软雅黑" w:eastAsia="微软雅黑" w:cs="Arial"/>
          <w:sz w:val="18"/>
          <w:szCs w:val="18"/>
        </w:rPr>
        <w:t>。</w:t>
      </w:r>
    </w:p>
    <w:p>
      <w:pPr>
        <w:spacing w:line="400" w:lineRule="exact"/>
        <w:rPr>
          <w:rFonts w:ascii="宋体" w:hAnsi="宋体"/>
          <w:color w:val="000000"/>
          <w:szCs w:val="18"/>
        </w:rPr>
      </w:pPr>
    </w:p>
    <w:p>
      <w:pPr>
        <w:spacing w:line="400" w:lineRule="exact"/>
        <w:ind w:firstLine="360" w:firstLineChars="200"/>
        <w:jc w:val="left"/>
        <w:rPr>
          <w:rFonts w:ascii="微软雅黑" w:hAnsi="微软雅黑" w:eastAsia="微软雅黑"/>
          <w:b/>
          <w:sz w:val="18"/>
          <w:szCs w:val="18"/>
          <w:lang w:val="en-GB"/>
        </w:rPr>
      </w:pPr>
      <w:r>
        <w:rPr>
          <w:rFonts w:hint="eastAsia" w:ascii="微软雅黑" w:hAnsi="微软雅黑" w:eastAsia="微软雅黑"/>
          <w:b/>
          <w:sz w:val="18"/>
          <w:szCs w:val="18"/>
          <w:lang w:val="en-GB"/>
        </w:rPr>
        <w:t>2.2.3. 芯线和护层相接（接线简单，但难以排除邻线干扰）</w:t>
      </w:r>
    </w:p>
    <w:p>
      <w:pPr>
        <w:spacing w:line="400" w:lineRule="exact"/>
        <w:ind w:left="420" w:leftChars="200" w:right="210" w:rightChars="100" w:firstLine="360" w:firstLineChars="200"/>
        <w:jc w:val="left"/>
        <w:rPr>
          <w:rFonts w:ascii="微软雅黑" w:hAnsi="微软雅黑" w:eastAsia="微软雅黑"/>
          <w:sz w:val="18"/>
          <w:szCs w:val="18"/>
        </w:rPr>
      </w:pPr>
      <w:r>
        <w:rPr>
          <w:rFonts w:hint="eastAsia" w:ascii="微软雅黑" w:hAnsi="微软雅黑" w:eastAsia="微软雅黑"/>
          <w:sz w:val="18"/>
          <w:szCs w:val="18"/>
        </w:rPr>
        <w:t>1、不用拆开电缆两端的接地铜辫子，护层接地。</w:t>
      </w:r>
    </w:p>
    <w:p>
      <w:pPr>
        <w:spacing w:line="400" w:lineRule="exact"/>
        <w:ind w:left="420" w:leftChars="200" w:right="210" w:rightChars="100" w:firstLine="360" w:firstLineChars="200"/>
        <w:jc w:val="left"/>
        <w:rPr>
          <w:rFonts w:ascii="微软雅黑" w:hAnsi="微软雅黑" w:eastAsia="微软雅黑"/>
          <w:sz w:val="18"/>
          <w:szCs w:val="18"/>
        </w:rPr>
      </w:pPr>
      <w:r>
        <w:rPr>
          <w:rFonts w:hint="eastAsia" w:ascii="微软雅黑" w:hAnsi="微软雅黑" w:eastAsia="微软雅黑"/>
          <w:sz w:val="18"/>
          <w:szCs w:val="18"/>
        </w:rPr>
        <w:t>2、近端发射机红色输出端连接红色测试线再接芯线的一端，发射机黑色输出端连接黑色测试线接到护层。</w:t>
      </w:r>
    </w:p>
    <w:p>
      <w:pPr>
        <w:spacing w:line="400" w:lineRule="exact"/>
        <w:ind w:left="420" w:leftChars="200" w:right="210" w:rightChars="100" w:firstLine="360" w:firstLineChars="200"/>
        <w:jc w:val="left"/>
        <w:rPr>
          <w:rFonts w:ascii="微软雅黑" w:hAnsi="微软雅黑" w:eastAsia="微软雅黑"/>
          <w:sz w:val="18"/>
          <w:szCs w:val="18"/>
        </w:rPr>
      </w:pPr>
      <w:r>
        <w:rPr>
          <w:rFonts w:hint="eastAsia" w:ascii="微软雅黑" w:hAnsi="微软雅黑" w:eastAsia="微软雅黑"/>
          <w:sz w:val="18"/>
          <w:szCs w:val="18"/>
        </w:rPr>
        <w:t>3、对端远处的芯线和护层短路。</w:t>
      </w:r>
    </w:p>
    <w:p>
      <w:pPr>
        <w:spacing w:line="400" w:lineRule="exact"/>
        <w:ind w:left="420" w:leftChars="200" w:firstLine="420" w:firstLineChars="200"/>
        <w:jc w:val="left"/>
        <w:rPr>
          <w:rFonts w:ascii="微软雅黑" w:hAnsi="微软雅黑" w:eastAsia="微软雅黑"/>
          <w:sz w:val="18"/>
          <w:szCs w:val="18"/>
        </w:rPr>
      </w:pPr>
      <w:r>
        <w:drawing>
          <wp:anchor distT="0" distB="0" distL="114300" distR="114300" simplePos="0" relativeHeight="251687936" behindDoc="0" locked="0" layoutInCell="1" allowOverlap="1">
            <wp:simplePos x="0" y="0"/>
            <wp:positionH relativeFrom="column">
              <wp:posOffset>403225</wp:posOffset>
            </wp:positionH>
            <wp:positionV relativeFrom="paragraph">
              <wp:posOffset>227965</wp:posOffset>
            </wp:positionV>
            <wp:extent cx="3695700" cy="1562100"/>
            <wp:effectExtent l="0" t="0" r="0" b="0"/>
            <wp:wrapNone/>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20"/>
                    <a:stretch>
                      <a:fillRect/>
                    </a:stretch>
                  </pic:blipFill>
                  <pic:spPr>
                    <a:xfrm>
                      <a:off x="0" y="0"/>
                      <a:ext cx="3695700" cy="1562100"/>
                    </a:xfrm>
                    <a:prstGeom prst="rect">
                      <a:avLst/>
                    </a:prstGeom>
                    <a:noFill/>
                    <a:ln>
                      <a:noFill/>
                    </a:ln>
                  </pic:spPr>
                </pic:pic>
              </a:graphicData>
            </a:graphic>
          </wp:anchor>
        </w:drawing>
      </w:r>
      <w:r>
        <w:rPr>
          <w:rFonts w:hint="eastAsia" w:ascii="微软雅黑" w:hAnsi="微软雅黑" w:eastAsia="微软雅黑"/>
          <w:sz w:val="18"/>
          <w:szCs w:val="18"/>
        </w:rPr>
        <w:t>接线参考图：</w:t>
      </w:r>
    </w:p>
    <w:p>
      <w:pPr>
        <w:spacing w:line="400" w:lineRule="exact"/>
        <w:ind w:left="420" w:leftChars="200" w:right="210" w:rightChars="100" w:firstLine="360" w:firstLineChars="200"/>
        <w:jc w:val="left"/>
        <w:rPr>
          <w:rFonts w:ascii="微软雅黑" w:hAnsi="微软雅黑" w:eastAsia="微软雅黑"/>
          <w:sz w:val="18"/>
          <w:szCs w:val="18"/>
        </w:rPr>
      </w:pPr>
    </w:p>
    <w:p>
      <w:pPr>
        <w:spacing w:line="400" w:lineRule="exact"/>
        <w:ind w:left="420" w:leftChars="200" w:right="210" w:rightChars="100" w:firstLine="360" w:firstLineChars="200"/>
        <w:jc w:val="left"/>
        <w:rPr>
          <w:rFonts w:ascii="微软雅黑" w:hAnsi="微软雅黑" w:eastAsia="微软雅黑"/>
          <w:sz w:val="18"/>
          <w:szCs w:val="18"/>
        </w:rPr>
      </w:pPr>
    </w:p>
    <w:p>
      <w:pPr>
        <w:spacing w:line="400" w:lineRule="exact"/>
        <w:ind w:left="420" w:leftChars="200" w:right="210" w:rightChars="100" w:firstLine="360" w:firstLineChars="200"/>
        <w:jc w:val="left"/>
        <w:rPr>
          <w:rFonts w:ascii="微软雅黑" w:hAnsi="微软雅黑" w:eastAsia="微软雅黑"/>
          <w:sz w:val="18"/>
          <w:szCs w:val="18"/>
        </w:rPr>
      </w:pPr>
    </w:p>
    <w:p>
      <w:pPr>
        <w:spacing w:line="400" w:lineRule="exact"/>
        <w:ind w:left="420" w:leftChars="200" w:right="210" w:rightChars="100" w:firstLine="360" w:firstLineChars="200"/>
        <w:jc w:val="left"/>
        <w:rPr>
          <w:rFonts w:ascii="微软雅黑" w:hAnsi="微软雅黑" w:eastAsia="微软雅黑"/>
          <w:sz w:val="18"/>
          <w:szCs w:val="18"/>
        </w:rPr>
      </w:pPr>
    </w:p>
    <w:p>
      <w:pPr>
        <w:spacing w:line="400" w:lineRule="exact"/>
        <w:ind w:left="420" w:leftChars="200" w:right="210" w:rightChars="100" w:firstLine="360" w:firstLineChars="200"/>
        <w:jc w:val="left"/>
        <w:rPr>
          <w:rFonts w:ascii="微软雅黑" w:hAnsi="微软雅黑" w:eastAsia="微软雅黑"/>
          <w:sz w:val="18"/>
          <w:szCs w:val="18"/>
        </w:rPr>
      </w:pPr>
    </w:p>
    <w:p>
      <w:pPr>
        <w:spacing w:line="400" w:lineRule="exact"/>
        <w:ind w:right="210" w:rightChars="100"/>
        <w:jc w:val="left"/>
        <w:rPr>
          <w:rFonts w:ascii="微软雅黑" w:hAnsi="微软雅黑" w:eastAsia="微软雅黑"/>
          <w:sz w:val="18"/>
          <w:szCs w:val="18"/>
        </w:rPr>
      </w:pPr>
    </w:p>
    <w:p>
      <w:pPr>
        <w:pStyle w:val="5"/>
        <w:tabs>
          <w:tab w:val="left" w:pos="420"/>
        </w:tabs>
        <w:spacing w:line="400" w:lineRule="exact"/>
        <w:ind w:left="420" w:leftChars="200" w:right="210" w:rightChars="100" w:firstLine="0"/>
        <w:jc w:val="left"/>
        <w:rPr>
          <w:rFonts w:ascii="微软雅黑" w:hAnsi="微软雅黑" w:eastAsia="微软雅黑" w:cs="Arial"/>
          <w:sz w:val="18"/>
          <w:szCs w:val="18"/>
        </w:rPr>
      </w:pPr>
      <w:r>
        <w:rPr>
          <w:rFonts w:hint="eastAsia" w:ascii="微软雅黑" w:hAnsi="微软雅黑" w:eastAsia="微软雅黑"/>
          <w:sz w:val="18"/>
          <w:szCs w:val="18"/>
        </w:rPr>
        <w:tab/>
      </w:r>
      <w:r>
        <w:rPr>
          <w:rFonts w:hint="eastAsia" w:ascii="微软雅黑" w:hAnsi="微软雅黑" w:eastAsia="微软雅黑" w:cs="Arial"/>
          <w:sz w:val="18"/>
          <w:szCs w:val="18"/>
        </w:rPr>
        <w:t>如果是单条电缆敷设，</w:t>
      </w:r>
      <w:r>
        <w:rPr>
          <w:rFonts w:ascii="微软雅黑" w:hAnsi="微软雅黑" w:eastAsia="微软雅黑" w:cs="Arial"/>
          <w:sz w:val="18"/>
          <w:szCs w:val="18"/>
        </w:rPr>
        <w:t>信号</w:t>
      </w:r>
      <w:r>
        <w:rPr>
          <w:rFonts w:hint="eastAsia" w:ascii="微软雅黑" w:hAnsi="微软雅黑" w:eastAsia="微软雅黑" w:cs="Arial"/>
          <w:sz w:val="18"/>
          <w:szCs w:val="18"/>
        </w:rPr>
        <w:t>自</w:t>
      </w:r>
      <w:r>
        <w:rPr>
          <w:rFonts w:ascii="微软雅黑" w:hAnsi="微软雅黑" w:eastAsia="微软雅黑" w:cs="Arial"/>
          <w:sz w:val="18"/>
          <w:szCs w:val="18"/>
        </w:rPr>
        <w:t>发射机流经芯线，再经护层和大地两个回路返回。因为护层（</w:t>
      </w:r>
      <w:r>
        <w:rPr>
          <w:rFonts w:hint="eastAsia" w:ascii="微软雅黑" w:hAnsi="微软雅黑" w:eastAsia="微软雅黑" w:cs="Arial"/>
          <w:sz w:val="18"/>
          <w:szCs w:val="18"/>
        </w:rPr>
        <w:t>铠装</w:t>
      </w:r>
      <w:r>
        <w:rPr>
          <w:rFonts w:ascii="微软雅黑" w:hAnsi="微软雅黑" w:eastAsia="微软雅黑" w:cs="Arial"/>
          <w:sz w:val="18"/>
          <w:szCs w:val="18"/>
        </w:rPr>
        <w:t>及铜屏蔽层）由连续金属组成，电阻很小</w:t>
      </w:r>
      <w:r>
        <w:rPr>
          <w:rFonts w:hint="eastAsia" w:ascii="微软雅黑" w:hAnsi="微软雅黑" w:eastAsia="微软雅黑" w:cs="Arial"/>
          <w:sz w:val="18"/>
          <w:szCs w:val="18"/>
        </w:rPr>
        <w:t>；</w:t>
      </w:r>
      <w:r>
        <w:rPr>
          <w:rFonts w:ascii="微软雅黑" w:hAnsi="微软雅黑" w:eastAsia="微软雅黑" w:cs="Arial"/>
          <w:sz w:val="18"/>
          <w:szCs w:val="18"/>
        </w:rPr>
        <w:t>大地回路由于存在两端接地电阻，再加土壤电阻，总阻值较大</w:t>
      </w:r>
      <w:r>
        <w:rPr>
          <w:rFonts w:hint="eastAsia" w:ascii="微软雅黑" w:hAnsi="微软雅黑" w:eastAsia="微软雅黑" w:cs="Arial"/>
          <w:sz w:val="18"/>
          <w:szCs w:val="18"/>
        </w:rPr>
        <w:t>；</w:t>
      </w:r>
      <w:r>
        <w:rPr>
          <w:rFonts w:ascii="微软雅黑" w:hAnsi="微软雅黑" w:eastAsia="微软雅黑" w:cs="Arial"/>
          <w:sz w:val="18"/>
          <w:szCs w:val="18"/>
        </w:rPr>
        <w:t>另外由于芯线－护层回路和护层－大地回路存在互感，通过电磁感应也能够在护层－大地回路产生</w:t>
      </w:r>
      <w:r>
        <w:rPr>
          <w:rFonts w:hint="eastAsia" w:ascii="微软雅黑" w:hAnsi="微软雅黑" w:eastAsia="微软雅黑" w:cs="Arial"/>
          <w:sz w:val="18"/>
          <w:szCs w:val="18"/>
        </w:rPr>
        <w:t>感生</w:t>
      </w:r>
      <w:r>
        <w:rPr>
          <w:rFonts w:ascii="微软雅黑" w:hAnsi="微软雅黑" w:eastAsia="微软雅黑" w:cs="Arial"/>
          <w:sz w:val="18"/>
          <w:szCs w:val="18"/>
        </w:rPr>
        <w:t>电流。</w:t>
      </w:r>
      <w:r>
        <w:rPr>
          <w:rFonts w:hint="eastAsia" w:ascii="微软雅黑" w:hAnsi="微软雅黑" w:eastAsia="微软雅黑" w:cs="Arial"/>
          <w:sz w:val="18"/>
          <w:szCs w:val="18"/>
        </w:rPr>
        <w:t>导致</w:t>
      </w:r>
      <w:r>
        <w:rPr>
          <w:rFonts w:ascii="微软雅黑" w:hAnsi="微软雅黑" w:eastAsia="微软雅黑" w:cs="Arial"/>
          <w:sz w:val="18"/>
          <w:szCs w:val="18"/>
        </w:rPr>
        <w:t>有效电流大幅减少，信号较弱</w:t>
      </w:r>
      <w:r>
        <w:rPr>
          <w:rFonts w:hint="eastAsia" w:ascii="微软雅黑" w:hAnsi="微软雅黑" w:eastAsia="微软雅黑" w:cs="Arial"/>
          <w:sz w:val="18"/>
          <w:szCs w:val="18"/>
        </w:rPr>
        <w:t>，而且</w:t>
      </w:r>
      <w:r>
        <w:rPr>
          <w:rFonts w:ascii="微软雅黑" w:hAnsi="微软雅黑" w:eastAsia="微软雅黑" w:cs="Arial"/>
          <w:sz w:val="18"/>
          <w:szCs w:val="18"/>
        </w:rPr>
        <w:t>有效电流中含有感应电流成分，</w:t>
      </w:r>
      <w:r>
        <w:rPr>
          <w:rFonts w:hint="eastAsia" w:ascii="微软雅黑" w:hAnsi="微软雅黑" w:eastAsia="微软雅黑" w:cs="Arial"/>
          <w:sz w:val="18"/>
          <w:szCs w:val="18"/>
        </w:rPr>
        <w:t>目标</w:t>
      </w:r>
      <w:r>
        <w:rPr>
          <w:rFonts w:ascii="微软雅黑" w:hAnsi="微软雅黑" w:eastAsia="微软雅黑" w:cs="Arial"/>
          <w:sz w:val="18"/>
          <w:szCs w:val="18"/>
        </w:rPr>
        <w:t>电缆和邻近管线的感应信号相位相同，有可能无法根据电流方向排除邻线干扰。</w:t>
      </w:r>
    </w:p>
    <w:p>
      <w:pPr>
        <w:pStyle w:val="5"/>
        <w:tabs>
          <w:tab w:val="left" w:pos="420"/>
        </w:tabs>
        <w:spacing w:line="400" w:lineRule="exact"/>
        <w:ind w:left="420" w:leftChars="200" w:right="210" w:rightChars="100" w:firstLine="0"/>
        <w:jc w:val="left"/>
        <w:rPr>
          <w:rFonts w:ascii="微软雅黑" w:hAnsi="微软雅黑" w:eastAsia="微软雅黑" w:cs="Arial"/>
          <w:sz w:val="18"/>
          <w:szCs w:val="18"/>
        </w:rPr>
      </w:pPr>
      <w:r>
        <w:rPr>
          <w:rFonts w:hint="eastAsia" w:ascii="微软雅黑" w:hAnsi="微软雅黑" w:eastAsia="微软雅黑" w:cs="Arial"/>
          <w:sz w:val="18"/>
          <w:szCs w:val="18"/>
        </w:rPr>
        <w:tab/>
      </w:r>
      <w:r>
        <w:rPr>
          <w:rFonts w:hint="eastAsia" w:ascii="微软雅黑" w:hAnsi="微软雅黑" w:eastAsia="微软雅黑" w:cs="Arial"/>
          <w:sz w:val="18"/>
          <w:szCs w:val="18"/>
        </w:rPr>
        <w:t>如果存在同路径敷设（两端位置均相同）的其他电缆，则返回电流主要被几条电缆的护层分流。导致各条电缆信号相差不大，难以仅靠接收电流大小区分。</w:t>
      </w:r>
    </w:p>
    <w:p>
      <w:pPr>
        <w:pStyle w:val="5"/>
        <w:tabs>
          <w:tab w:val="left" w:pos="420"/>
        </w:tabs>
        <w:spacing w:line="400" w:lineRule="exact"/>
        <w:ind w:left="420" w:leftChars="200" w:right="210" w:rightChars="100" w:firstLine="0"/>
        <w:jc w:val="left"/>
        <w:rPr>
          <w:rFonts w:ascii="微软雅黑" w:hAnsi="微软雅黑" w:eastAsia="微软雅黑" w:cs="Arial"/>
          <w:sz w:val="18"/>
          <w:szCs w:val="18"/>
        </w:rPr>
      </w:pPr>
    </w:p>
    <w:p>
      <w:pPr>
        <w:pStyle w:val="5"/>
        <w:tabs>
          <w:tab w:val="left" w:pos="420"/>
        </w:tabs>
        <w:spacing w:line="400" w:lineRule="exact"/>
        <w:ind w:left="420" w:leftChars="200" w:right="210" w:rightChars="100" w:firstLine="0"/>
        <w:jc w:val="left"/>
        <w:rPr>
          <w:rFonts w:ascii="微软雅黑" w:hAnsi="微软雅黑" w:eastAsia="微软雅黑"/>
          <w:b/>
          <w:sz w:val="21"/>
          <w:szCs w:val="21"/>
        </w:rPr>
      </w:pPr>
      <w:r>
        <w:rPr>
          <w:rFonts w:hint="eastAsia" w:ascii="微软雅黑" w:hAnsi="微软雅黑" w:eastAsia="微软雅黑"/>
          <w:b/>
          <w:sz w:val="21"/>
          <w:szCs w:val="21"/>
        </w:rPr>
        <w:t>2.3. 带电识别仪器自检试验</w:t>
      </w:r>
    </w:p>
    <w:p>
      <w:pPr>
        <w:tabs>
          <w:tab w:val="left" w:pos="420"/>
        </w:tabs>
        <w:spacing w:line="400" w:lineRule="exact"/>
        <w:ind w:firstLine="360"/>
        <w:rPr>
          <w:rFonts w:ascii="微软雅黑" w:hAnsi="微软雅黑" w:eastAsia="微软雅黑" w:cs="Arial"/>
          <w:sz w:val="18"/>
          <w:szCs w:val="18"/>
        </w:rPr>
      </w:pPr>
      <w:r>
        <w:rPr>
          <w:rFonts w:hint="eastAsia" w:ascii="微软雅黑" w:hAnsi="微软雅黑" w:eastAsia="微软雅黑"/>
          <w:sz w:val="18"/>
          <w:szCs w:val="18"/>
        </w:rPr>
        <w:t>带电电缆识别采用</w:t>
      </w:r>
      <w:r>
        <w:rPr>
          <w:rFonts w:ascii="微软雅黑" w:hAnsi="微软雅黑" w:eastAsia="微软雅黑" w:cs="Arial"/>
          <w:sz w:val="18"/>
          <w:szCs w:val="18"/>
        </w:rPr>
        <w:t>卡钳</w:t>
      </w:r>
      <w:r>
        <w:rPr>
          <w:rFonts w:hint="eastAsia" w:ascii="微软雅黑" w:hAnsi="微软雅黑" w:eastAsia="微软雅黑" w:cs="Arial"/>
          <w:sz w:val="18"/>
          <w:szCs w:val="18"/>
        </w:rPr>
        <w:t>耦合</w:t>
      </w:r>
      <w:r>
        <w:rPr>
          <w:rFonts w:ascii="微软雅黑" w:hAnsi="微软雅黑" w:eastAsia="微软雅黑" w:cs="Arial"/>
          <w:sz w:val="18"/>
          <w:szCs w:val="18"/>
        </w:rPr>
        <w:t>法</w:t>
      </w:r>
      <w:r>
        <w:rPr>
          <w:rFonts w:hint="eastAsia" w:ascii="微软雅黑" w:hAnsi="微软雅黑" w:eastAsia="微软雅黑" w:cs="Arial"/>
          <w:sz w:val="18"/>
          <w:szCs w:val="18"/>
        </w:rPr>
        <w:t>，</w:t>
      </w:r>
      <w:r>
        <w:rPr>
          <w:rFonts w:ascii="微软雅黑" w:hAnsi="微软雅黑" w:eastAsia="微软雅黑" w:cs="Arial"/>
          <w:sz w:val="18"/>
          <w:szCs w:val="18"/>
        </w:rPr>
        <w:t>适用于</w:t>
      </w:r>
      <w:r>
        <w:rPr>
          <w:rFonts w:hint="eastAsia" w:ascii="微软雅黑" w:hAnsi="微软雅黑" w:eastAsia="微软雅黑" w:cs="Arial"/>
          <w:sz w:val="18"/>
          <w:szCs w:val="18"/>
        </w:rPr>
        <w:t>方便钳夹的电缆，特别适合电力电缆</w:t>
      </w:r>
      <w:r>
        <w:rPr>
          <w:rFonts w:ascii="微软雅黑" w:hAnsi="微软雅黑" w:eastAsia="微软雅黑" w:cs="Arial"/>
          <w:sz w:val="18"/>
          <w:szCs w:val="18"/>
        </w:rPr>
        <w:t>，</w:t>
      </w:r>
      <w:r>
        <w:rPr>
          <w:rFonts w:hint="eastAsia" w:ascii="微软雅黑" w:hAnsi="微软雅黑" w:eastAsia="微软雅黑" w:cs="Arial"/>
          <w:sz w:val="18"/>
          <w:szCs w:val="18"/>
        </w:rPr>
        <w:t>不用直接</w:t>
      </w:r>
      <w:r>
        <w:rPr>
          <w:rFonts w:ascii="微软雅黑" w:hAnsi="微软雅黑" w:eastAsia="微软雅黑" w:cs="Arial"/>
          <w:sz w:val="18"/>
          <w:szCs w:val="18"/>
        </w:rPr>
        <w:t>接触</w:t>
      </w:r>
      <w:r>
        <w:rPr>
          <w:rFonts w:hint="eastAsia" w:ascii="微软雅黑" w:hAnsi="微软雅黑" w:eastAsia="微软雅黑" w:cs="Arial"/>
          <w:sz w:val="18"/>
          <w:szCs w:val="18"/>
        </w:rPr>
        <w:t>电缆的</w:t>
      </w:r>
      <w:r>
        <w:rPr>
          <w:rFonts w:ascii="微软雅黑" w:hAnsi="微软雅黑" w:eastAsia="微软雅黑" w:cs="Arial"/>
          <w:sz w:val="18"/>
          <w:szCs w:val="18"/>
        </w:rPr>
        <w:t>金属</w:t>
      </w:r>
      <w:r>
        <w:rPr>
          <w:rFonts w:hint="eastAsia" w:ascii="微软雅黑" w:hAnsi="微软雅黑" w:eastAsia="微软雅黑" w:cs="Arial"/>
          <w:sz w:val="18"/>
          <w:szCs w:val="18"/>
        </w:rPr>
        <w:t>线芯或金属接地线</w:t>
      </w:r>
      <w:r>
        <w:rPr>
          <w:rFonts w:ascii="微软雅黑" w:hAnsi="微软雅黑" w:eastAsia="微软雅黑" w:cs="Arial"/>
          <w:sz w:val="18"/>
          <w:szCs w:val="18"/>
        </w:rPr>
        <w:t>，</w:t>
      </w:r>
      <w:r>
        <w:rPr>
          <w:rFonts w:hint="eastAsia" w:ascii="微软雅黑" w:hAnsi="微软雅黑" w:eastAsia="微软雅黑" w:cs="Arial"/>
          <w:sz w:val="18"/>
          <w:szCs w:val="18"/>
        </w:rPr>
        <w:t>只要</w:t>
      </w:r>
      <w:r>
        <w:rPr>
          <w:rFonts w:ascii="微软雅黑" w:hAnsi="微软雅黑" w:eastAsia="微软雅黑" w:cs="Arial"/>
          <w:sz w:val="18"/>
          <w:szCs w:val="18"/>
        </w:rPr>
        <w:t>管线两端</w:t>
      </w:r>
      <w:r>
        <w:rPr>
          <w:rFonts w:hint="eastAsia" w:ascii="微软雅黑" w:hAnsi="微软雅黑" w:eastAsia="微软雅黑" w:cs="Arial"/>
          <w:sz w:val="18"/>
          <w:szCs w:val="18"/>
        </w:rPr>
        <w:t>都</w:t>
      </w:r>
      <w:r>
        <w:rPr>
          <w:rFonts w:ascii="微软雅黑" w:hAnsi="微软雅黑" w:eastAsia="微软雅黑" w:cs="Arial"/>
          <w:sz w:val="18"/>
          <w:szCs w:val="18"/>
        </w:rPr>
        <w:t>接地</w:t>
      </w:r>
      <w:r>
        <w:rPr>
          <w:rFonts w:hint="eastAsia" w:ascii="微软雅黑" w:hAnsi="微软雅黑" w:eastAsia="微软雅黑" w:cs="Arial"/>
          <w:sz w:val="18"/>
          <w:szCs w:val="18"/>
        </w:rPr>
        <w:t>即可使用。</w:t>
      </w:r>
      <w:r>
        <w:rPr>
          <w:rFonts w:ascii="微软雅黑" w:hAnsi="微软雅黑" w:eastAsia="微软雅黑" w:cs="Arial"/>
          <w:sz w:val="18"/>
          <w:szCs w:val="18"/>
        </w:rPr>
        <w:t>卡钳</w:t>
      </w:r>
      <w:r>
        <w:rPr>
          <w:rFonts w:hint="eastAsia" w:ascii="微软雅黑" w:hAnsi="微软雅黑" w:eastAsia="微软雅黑" w:cs="Arial"/>
          <w:sz w:val="18"/>
          <w:szCs w:val="18"/>
        </w:rPr>
        <w:t>耦合</w:t>
      </w:r>
      <w:r>
        <w:rPr>
          <w:rFonts w:ascii="微软雅黑" w:hAnsi="微软雅黑" w:eastAsia="微软雅黑" w:cs="Arial"/>
          <w:sz w:val="18"/>
          <w:szCs w:val="18"/>
        </w:rPr>
        <w:t>发射信号的优点在于使用方便，</w:t>
      </w:r>
      <w:r>
        <w:rPr>
          <w:rFonts w:hint="eastAsia" w:ascii="微软雅黑" w:hAnsi="微软雅黑" w:eastAsia="微软雅黑" w:cs="Arial"/>
          <w:sz w:val="18"/>
          <w:szCs w:val="18"/>
        </w:rPr>
        <w:t>不用跟</w:t>
      </w:r>
      <w:r>
        <w:rPr>
          <w:rFonts w:ascii="微软雅黑" w:hAnsi="微软雅黑" w:eastAsia="微软雅黑" w:cs="Arial"/>
          <w:sz w:val="18"/>
          <w:szCs w:val="18"/>
        </w:rPr>
        <w:t>管线进行</w:t>
      </w:r>
      <w:r>
        <w:rPr>
          <w:rFonts w:hint="eastAsia" w:ascii="微软雅黑" w:hAnsi="微软雅黑" w:eastAsia="微软雅黑" w:cs="Arial"/>
          <w:sz w:val="18"/>
          <w:szCs w:val="18"/>
        </w:rPr>
        <w:t>电气</w:t>
      </w:r>
      <w:r>
        <w:rPr>
          <w:rFonts w:ascii="微软雅黑" w:hAnsi="微软雅黑" w:eastAsia="微软雅黑" w:cs="Arial"/>
          <w:sz w:val="18"/>
          <w:szCs w:val="18"/>
        </w:rPr>
        <w:t>连接，对管线的正常运行不会产生任何影响，而且能够减少对其他管线的感应；缺点在于</w:t>
      </w:r>
      <w:r>
        <w:rPr>
          <w:rFonts w:hint="eastAsia" w:ascii="微软雅黑" w:hAnsi="微软雅黑" w:eastAsia="微软雅黑" w:cs="Arial"/>
          <w:sz w:val="18"/>
          <w:szCs w:val="18"/>
        </w:rPr>
        <w:t>耦合出</w:t>
      </w:r>
      <w:r>
        <w:rPr>
          <w:rFonts w:ascii="微软雅黑" w:hAnsi="微软雅黑" w:eastAsia="微软雅黑" w:cs="Arial"/>
          <w:sz w:val="18"/>
          <w:szCs w:val="18"/>
        </w:rPr>
        <w:t>的电流小于直连法</w:t>
      </w:r>
      <w:r>
        <w:rPr>
          <w:rFonts w:hint="eastAsia" w:ascii="微软雅黑" w:hAnsi="微软雅黑" w:eastAsia="微软雅黑" w:cs="Arial"/>
          <w:sz w:val="18"/>
          <w:szCs w:val="18"/>
        </w:rPr>
        <w:t>，尤其是</w:t>
      </w:r>
      <w:r>
        <w:rPr>
          <w:rFonts w:ascii="微软雅黑" w:hAnsi="微软雅黑" w:eastAsia="微软雅黑" w:cs="Arial"/>
          <w:sz w:val="18"/>
          <w:szCs w:val="18"/>
        </w:rPr>
        <w:t>要求管线两端必须接地良好，有些管线不能满足此要求</w:t>
      </w:r>
      <w:r>
        <w:rPr>
          <w:rFonts w:hint="eastAsia" w:ascii="微软雅黑" w:hAnsi="微软雅黑" w:eastAsia="微软雅黑" w:cs="Arial"/>
          <w:sz w:val="18"/>
          <w:szCs w:val="18"/>
        </w:rPr>
        <w:t>(耦合电流小于0.2mA时不能使用)。</w:t>
      </w:r>
    </w:p>
    <w:p>
      <w:pPr>
        <w:tabs>
          <w:tab w:val="left" w:pos="420"/>
        </w:tabs>
        <w:spacing w:line="400" w:lineRule="exact"/>
        <w:ind w:firstLine="360"/>
        <w:rPr>
          <w:rFonts w:ascii="微软雅黑" w:hAnsi="微软雅黑" w:eastAsia="微软雅黑" w:cs="Arial"/>
          <w:sz w:val="18"/>
          <w:szCs w:val="18"/>
        </w:rPr>
      </w:pPr>
      <w:r>
        <w:rPr>
          <w:rFonts w:hint="eastAsia" w:ascii="微软雅黑" w:hAnsi="微软雅黑" w:eastAsia="微软雅黑"/>
          <w:sz w:val="18"/>
          <w:szCs w:val="18"/>
        </w:rPr>
        <w:t>带电电缆识别仪器自检试验方法：</w:t>
      </w:r>
    </w:p>
    <w:p>
      <w:pPr>
        <w:spacing w:line="400" w:lineRule="exact"/>
        <w:ind w:left="420" w:leftChars="200" w:right="210" w:rightChars="100" w:firstLine="270" w:firstLineChars="150"/>
        <w:rPr>
          <w:rFonts w:ascii="微软雅黑" w:hAnsi="微软雅黑" w:eastAsia="微软雅黑"/>
          <w:sz w:val="18"/>
          <w:szCs w:val="18"/>
        </w:rPr>
      </w:pPr>
      <w:r>
        <w:rPr>
          <w:rFonts w:hint="eastAsia" w:ascii="微软雅黑" w:hAnsi="微软雅黑" w:eastAsia="微软雅黑"/>
          <w:sz w:val="18"/>
          <w:szCs w:val="18"/>
        </w:rPr>
        <w:t>1、把红色发射电流钳航空插头插入到发射机的航空插座上；将一条红色鳄鱼夹的线首位相接，形成一个回路，作为子自检测试；红色发射钳卡住该测试线。</w:t>
      </w:r>
    </w:p>
    <w:p>
      <w:pPr>
        <w:spacing w:line="400" w:lineRule="exact"/>
        <w:ind w:left="420" w:leftChars="200" w:right="210" w:rightChars="100" w:firstLine="270" w:firstLineChars="150"/>
        <w:rPr>
          <w:rFonts w:ascii="微软雅黑" w:hAnsi="微软雅黑" w:eastAsia="微软雅黑"/>
          <w:sz w:val="18"/>
          <w:szCs w:val="18"/>
        </w:rPr>
      </w:pPr>
      <w:r>
        <w:rPr>
          <w:rFonts w:hint="eastAsia" w:ascii="微软雅黑" w:hAnsi="微软雅黑" w:eastAsia="微软雅黑"/>
          <w:sz w:val="18"/>
          <w:szCs w:val="18"/>
        </w:rPr>
        <w:t>2、发射机按</w:t>
      </w:r>
      <w:r>
        <w:rPr>
          <w:rFonts w:hint="eastAsia" w:ascii="微软雅黑" w:hAnsi="微软雅黑" w:eastAsia="微软雅黑"/>
          <w:sz w:val="18"/>
          <w:szCs w:val="18"/>
          <w:bdr w:val="single" w:color="auto" w:sz="4" w:space="0"/>
          <w:shd w:val="pct10" w:color="auto" w:fill="FFFFFF"/>
        </w:rPr>
        <w:t>POWER</w:t>
      </w:r>
      <w:r>
        <w:rPr>
          <w:rFonts w:hint="eastAsia" w:ascii="微软雅黑" w:hAnsi="微软雅黑" w:eastAsia="微软雅黑"/>
          <w:sz w:val="18"/>
          <w:szCs w:val="18"/>
        </w:rPr>
        <w:t>键开机，按</w:t>
      </w:r>
      <w:r>
        <w:rPr>
          <w:rFonts w:hint="eastAsia" w:ascii="微软雅黑" w:hAnsi="微软雅黑" w:eastAsia="微软雅黑"/>
          <w:sz w:val="18"/>
          <w:szCs w:val="18"/>
          <w:bdr w:val="single" w:color="auto" w:sz="4" w:space="0"/>
          <w:shd w:val="pct10" w:color="auto" w:fill="FFFFFF"/>
        </w:rPr>
        <w:t>MODE1</w:t>
      </w:r>
      <w:r>
        <w:rPr>
          <w:rFonts w:hint="eastAsia" w:ascii="微软雅黑" w:hAnsi="微软雅黑" w:eastAsia="微软雅黑"/>
          <w:sz w:val="18"/>
          <w:szCs w:val="18"/>
        </w:rPr>
        <w:t>键切换到卡钳耦合输出模式（Pon cable test带电电缆识别），输出频率为1562Hz。</w:t>
      </w:r>
    </w:p>
    <w:p>
      <w:pPr>
        <w:spacing w:line="400" w:lineRule="exact"/>
        <w:ind w:left="420" w:leftChars="200" w:right="210" w:rightChars="100" w:firstLine="270" w:firstLineChars="150"/>
        <w:rPr>
          <w:rFonts w:ascii="微软雅黑" w:hAnsi="微软雅黑" w:eastAsia="微软雅黑"/>
          <w:sz w:val="18"/>
          <w:szCs w:val="18"/>
        </w:rPr>
      </w:pPr>
      <w:r>
        <w:rPr>
          <w:rFonts w:hint="eastAsia" w:ascii="微软雅黑" w:hAnsi="微软雅黑" w:eastAsia="微软雅黑"/>
          <w:sz w:val="18"/>
          <w:szCs w:val="18"/>
        </w:rPr>
        <w:t>3、手持接收机开机，通过菜单进入Pon cable test带电电缆识别模式，增益设为一档，频率档设为1562Hz。</w:t>
      </w:r>
    </w:p>
    <w:p>
      <w:pPr>
        <w:spacing w:line="400" w:lineRule="exact"/>
        <w:ind w:left="420" w:leftChars="200" w:right="210" w:rightChars="100" w:firstLine="270" w:firstLineChars="150"/>
        <w:rPr>
          <w:rFonts w:ascii="微软雅黑" w:hAnsi="微软雅黑" w:eastAsia="微软雅黑"/>
          <w:sz w:val="18"/>
          <w:szCs w:val="18"/>
        </w:rPr>
      </w:pPr>
      <w:r>
        <w:rPr>
          <w:rFonts w:hint="eastAsia" w:ascii="微软雅黑" w:hAnsi="微软雅黑" w:eastAsia="微软雅黑"/>
          <w:sz w:val="18"/>
          <w:szCs w:val="18"/>
        </w:rPr>
        <w:t>4、将柔性电流钳卡住测试线，柔性电流钳要离发射钳尽量2米以上，防止接收干扰。</w:t>
      </w:r>
    </w:p>
    <w:p>
      <w:pPr>
        <w:spacing w:line="400" w:lineRule="exact"/>
        <w:ind w:left="420" w:leftChars="200" w:right="210" w:rightChars="100" w:firstLine="270" w:firstLineChars="150"/>
        <w:rPr>
          <w:rFonts w:ascii="微软雅黑" w:hAnsi="微软雅黑" w:eastAsia="微软雅黑"/>
          <w:sz w:val="18"/>
          <w:szCs w:val="18"/>
        </w:rPr>
      </w:pPr>
      <w:r>
        <w:rPr>
          <w:rFonts w:hint="eastAsia" w:ascii="微软雅黑" w:hAnsi="微软雅黑" w:eastAsia="微软雅黑"/>
          <w:sz w:val="18"/>
          <w:szCs w:val="18"/>
        </w:rPr>
        <w:t>5、待手持接收机液晶屏左侧方框显示电流59.3~80.2mA，有“</w:t>
      </w:r>
      <w:r>
        <w:rPr>
          <w:rFonts w:hint="eastAsia" w:ascii="微软雅黑" w:hAnsi="微软雅黑" w:eastAsia="微软雅黑"/>
          <w:sz w:val="18"/>
          <w:szCs w:val="18"/>
        </w:rPr>
        <w:drawing>
          <wp:inline distT="0" distB="0" distL="0" distR="0">
            <wp:extent cx="135890" cy="110490"/>
            <wp:effectExtent l="19050" t="0" r="0" b="0"/>
            <wp:docPr id="15" name="图片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1.png"/>
                    <pic:cNvPicPr>
                      <a:picLocks noChangeAspect="1"/>
                    </pic:cNvPicPr>
                  </pic:nvPicPr>
                  <pic:blipFill>
                    <a:blip r:embed="rId21" cstate="print"/>
                    <a:stretch>
                      <a:fillRect/>
                    </a:stretch>
                  </pic:blipFill>
                  <pic:spPr>
                    <a:xfrm>
                      <a:off x="0" y="0"/>
                      <a:ext cx="133829" cy="108665"/>
                    </a:xfrm>
                    <a:prstGeom prst="rect">
                      <a:avLst/>
                    </a:prstGeom>
                  </pic:spPr>
                </pic:pic>
              </a:graphicData>
            </a:graphic>
          </wp:inline>
        </w:drawing>
      </w:r>
      <w:r>
        <w:rPr>
          <w:rFonts w:hint="eastAsia" w:ascii="微软雅黑" w:hAnsi="微软雅黑" w:eastAsia="微软雅黑"/>
          <w:sz w:val="18"/>
          <w:szCs w:val="18"/>
        </w:rPr>
        <w:t>图标”指示，则按照下文接收机操作中的标定操作进行标定。</w:t>
      </w:r>
    </w:p>
    <w:p>
      <w:pPr>
        <w:spacing w:line="400" w:lineRule="exact"/>
        <w:ind w:left="420" w:leftChars="200" w:right="210" w:rightChars="100" w:firstLine="270" w:firstLineChars="150"/>
        <w:rPr>
          <w:rFonts w:ascii="微软雅黑" w:hAnsi="微软雅黑" w:eastAsia="微软雅黑"/>
          <w:sz w:val="18"/>
          <w:szCs w:val="18"/>
        </w:rPr>
      </w:pPr>
      <w:r>
        <w:rPr>
          <w:rFonts w:hint="eastAsia" w:ascii="微软雅黑" w:hAnsi="微软雅黑" w:eastAsia="微软雅黑"/>
          <w:sz w:val="18"/>
          <w:szCs w:val="18"/>
        </w:rPr>
        <w:t>6、标定后，屏幕上方绿色信号幅度条往右动态指示，信号幅度在10~100之间；屏幕左侧方框显示检测电流和标定电流的比值大于75%小于135%；绿色箭头指向右侧，屏幕右侧方框显示“绿色打√图标”，并伴有“嘀-嘀”提示音，表示为目标电缆。</w:t>
      </w:r>
    </w:p>
    <w:p>
      <w:pPr>
        <w:spacing w:line="400" w:lineRule="exact"/>
        <w:ind w:left="420" w:leftChars="200" w:right="210" w:rightChars="100" w:firstLine="270" w:firstLineChars="150"/>
        <w:rPr>
          <w:rFonts w:ascii="微软雅黑" w:hAnsi="微软雅黑" w:eastAsia="微软雅黑"/>
          <w:sz w:val="18"/>
          <w:szCs w:val="18"/>
        </w:rPr>
      </w:pPr>
      <w:r>
        <w:rPr>
          <w:rFonts w:hint="eastAsia" w:ascii="微软雅黑" w:hAnsi="微软雅黑" w:eastAsia="微软雅黑"/>
          <w:sz w:val="18"/>
          <w:szCs w:val="18"/>
        </w:rPr>
        <w:t>7、将柔性电流钳与之前卡住测试线时的方向相反接入，则橙红色信号幅度条往左动态指示，信号幅度在10~100之间；屏幕左侧方框，红色箭头指向左侧，屏幕右侧方框显示“红色打×图标”，没有提示音，表示为非目标电缆。</w:t>
      </w:r>
    </w:p>
    <w:p>
      <w:pPr>
        <w:spacing w:line="400" w:lineRule="exact"/>
        <w:ind w:left="420" w:leftChars="200" w:right="210" w:rightChars="100" w:firstLine="270" w:firstLineChars="150"/>
        <w:rPr>
          <w:rFonts w:ascii="微软雅黑" w:hAnsi="微软雅黑" w:eastAsia="微软雅黑"/>
          <w:sz w:val="18"/>
          <w:szCs w:val="18"/>
        </w:rPr>
      </w:pPr>
      <w:r>
        <w:rPr>
          <w:rFonts w:hint="eastAsia" w:ascii="微软雅黑" w:hAnsi="微软雅黑" w:eastAsia="微软雅黑"/>
          <w:sz w:val="18"/>
          <w:szCs w:val="18"/>
        </w:rPr>
        <w:t>8、增益设为二档，检测电流显示457~616mA; 增益设为三档，检测电流显示657~882mA。</w:t>
      </w:r>
    </w:p>
    <w:p>
      <w:pPr>
        <w:spacing w:line="400" w:lineRule="exact"/>
        <w:ind w:left="420" w:leftChars="200" w:right="210" w:rightChars="100" w:firstLine="270" w:firstLineChars="150"/>
        <w:rPr>
          <w:rFonts w:ascii="微软雅黑" w:hAnsi="微软雅黑" w:eastAsia="微软雅黑"/>
          <w:sz w:val="18"/>
          <w:szCs w:val="18"/>
        </w:rPr>
      </w:pPr>
      <w:r>
        <w:rPr>
          <w:rFonts w:hint="eastAsia" w:ascii="微软雅黑" w:hAnsi="微软雅黑" w:eastAsia="微软雅黑"/>
          <w:sz w:val="18"/>
          <w:szCs w:val="18"/>
        </w:rPr>
        <w:t>9、通过观察接收机的电流大小、电流比值、电流方向和识别结果是否符合以上要求，则可判断发射机工作是否正常。</w:t>
      </w:r>
    </w:p>
    <w:p>
      <w:pPr>
        <w:spacing w:line="400" w:lineRule="exact"/>
        <w:ind w:left="420" w:leftChars="200" w:right="210" w:rightChars="100" w:firstLine="315" w:firstLineChars="150"/>
        <w:rPr>
          <w:rFonts w:ascii="微软雅黑" w:hAnsi="微软雅黑" w:eastAsia="微软雅黑"/>
          <w:sz w:val="18"/>
          <w:szCs w:val="18"/>
        </w:rPr>
      </w:pPr>
      <w:r>
        <w:drawing>
          <wp:anchor distT="0" distB="0" distL="114300" distR="114300" simplePos="0" relativeHeight="251688960" behindDoc="0" locked="0" layoutInCell="1" allowOverlap="1">
            <wp:simplePos x="0" y="0"/>
            <wp:positionH relativeFrom="column">
              <wp:posOffset>215900</wp:posOffset>
            </wp:positionH>
            <wp:positionV relativeFrom="paragraph">
              <wp:posOffset>68580</wp:posOffset>
            </wp:positionV>
            <wp:extent cx="3838575" cy="2162175"/>
            <wp:effectExtent l="0" t="0" r="9525" b="9525"/>
            <wp:wrapNone/>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22"/>
                    <a:stretch>
                      <a:fillRect/>
                    </a:stretch>
                  </pic:blipFill>
                  <pic:spPr>
                    <a:xfrm>
                      <a:off x="0" y="0"/>
                      <a:ext cx="3838575" cy="2162175"/>
                    </a:xfrm>
                    <a:prstGeom prst="rect">
                      <a:avLst/>
                    </a:prstGeom>
                    <a:noFill/>
                    <a:ln>
                      <a:noFill/>
                    </a:ln>
                  </pic:spPr>
                </pic:pic>
              </a:graphicData>
            </a:graphic>
          </wp:anchor>
        </w:drawing>
      </w:r>
      <w:r>
        <w:rPr>
          <w:rFonts w:hint="eastAsia" w:ascii="微软雅黑" w:hAnsi="微软雅黑" w:eastAsia="微软雅黑"/>
          <w:sz w:val="18"/>
          <w:szCs w:val="18"/>
        </w:rPr>
        <w:t>带电识别自检参考图：</w:t>
      </w:r>
    </w:p>
    <w:p>
      <w:pPr>
        <w:spacing w:line="400" w:lineRule="exact"/>
        <w:ind w:left="420" w:leftChars="200" w:right="210" w:rightChars="100" w:firstLine="270" w:firstLineChars="150"/>
        <w:rPr>
          <w:rFonts w:ascii="微软雅黑" w:hAnsi="微软雅黑" w:eastAsia="微软雅黑"/>
          <w:sz w:val="18"/>
          <w:szCs w:val="18"/>
        </w:rPr>
      </w:pPr>
    </w:p>
    <w:p>
      <w:pPr>
        <w:spacing w:line="400" w:lineRule="exact"/>
        <w:ind w:left="420" w:leftChars="200" w:right="210" w:rightChars="100" w:firstLine="270" w:firstLineChars="150"/>
        <w:rPr>
          <w:rFonts w:ascii="微软雅黑" w:hAnsi="微软雅黑" w:eastAsia="微软雅黑"/>
          <w:sz w:val="18"/>
          <w:szCs w:val="18"/>
        </w:rPr>
      </w:pPr>
    </w:p>
    <w:p>
      <w:pPr>
        <w:spacing w:line="400" w:lineRule="exact"/>
        <w:ind w:left="420" w:leftChars="200" w:right="210" w:rightChars="100" w:firstLine="270" w:firstLineChars="150"/>
        <w:rPr>
          <w:rFonts w:ascii="微软雅黑" w:hAnsi="微软雅黑" w:eastAsia="微软雅黑"/>
          <w:sz w:val="18"/>
          <w:szCs w:val="18"/>
        </w:rPr>
      </w:pPr>
    </w:p>
    <w:p>
      <w:pPr>
        <w:spacing w:line="400" w:lineRule="exact"/>
        <w:ind w:left="420" w:leftChars="200" w:right="210" w:rightChars="100" w:firstLine="270" w:firstLineChars="150"/>
        <w:rPr>
          <w:rFonts w:ascii="微软雅黑" w:hAnsi="微软雅黑" w:eastAsia="微软雅黑"/>
          <w:sz w:val="18"/>
          <w:szCs w:val="18"/>
        </w:rPr>
      </w:pPr>
    </w:p>
    <w:p>
      <w:pPr>
        <w:spacing w:line="400" w:lineRule="exact"/>
        <w:ind w:left="420" w:leftChars="200" w:right="210" w:rightChars="100" w:firstLine="270" w:firstLineChars="150"/>
        <w:rPr>
          <w:rFonts w:ascii="微软雅黑" w:hAnsi="微软雅黑" w:eastAsia="微软雅黑"/>
          <w:sz w:val="18"/>
          <w:szCs w:val="18"/>
        </w:rPr>
      </w:pPr>
    </w:p>
    <w:p>
      <w:pPr>
        <w:spacing w:line="400" w:lineRule="exact"/>
        <w:ind w:left="420" w:leftChars="200" w:right="210" w:rightChars="100" w:firstLine="270" w:firstLineChars="150"/>
        <w:rPr>
          <w:rFonts w:ascii="微软雅黑" w:hAnsi="微软雅黑" w:eastAsia="微软雅黑"/>
          <w:sz w:val="18"/>
          <w:szCs w:val="18"/>
        </w:rPr>
      </w:pPr>
    </w:p>
    <w:p>
      <w:pPr>
        <w:spacing w:line="400" w:lineRule="exact"/>
        <w:ind w:left="420" w:leftChars="200" w:right="210" w:rightChars="100" w:firstLine="270" w:firstLineChars="150"/>
        <w:rPr>
          <w:rFonts w:ascii="微软雅黑" w:hAnsi="微软雅黑" w:eastAsia="微软雅黑"/>
          <w:sz w:val="18"/>
          <w:szCs w:val="18"/>
        </w:rPr>
      </w:pPr>
    </w:p>
    <w:p>
      <w:pPr>
        <w:spacing w:line="400" w:lineRule="exact"/>
        <w:ind w:left="420" w:leftChars="200" w:right="210" w:rightChars="100" w:firstLine="270" w:firstLineChars="150"/>
        <w:rPr>
          <w:rFonts w:ascii="微软雅黑" w:hAnsi="微软雅黑" w:eastAsia="微软雅黑"/>
          <w:sz w:val="18"/>
          <w:szCs w:val="18"/>
        </w:rPr>
      </w:pPr>
    </w:p>
    <w:p>
      <w:pPr>
        <w:spacing w:line="400" w:lineRule="exact"/>
        <w:ind w:firstLine="420" w:firstLineChars="200"/>
        <w:jc w:val="left"/>
        <w:rPr>
          <w:rFonts w:ascii="微软雅黑" w:hAnsi="微软雅黑" w:eastAsia="微软雅黑"/>
          <w:b/>
          <w:szCs w:val="21"/>
          <w:lang w:val="en-GB"/>
        </w:rPr>
      </w:pPr>
      <w:r>
        <w:rPr>
          <w:rFonts w:hint="eastAsia" w:ascii="微软雅黑" w:hAnsi="微软雅黑" w:eastAsia="微软雅黑"/>
          <w:b/>
          <w:szCs w:val="21"/>
          <w:lang w:val="en-GB"/>
        </w:rPr>
        <w:t>2.4. 带电电缆识别的接线方法</w:t>
      </w:r>
    </w:p>
    <w:p>
      <w:pPr>
        <w:pStyle w:val="5"/>
        <w:tabs>
          <w:tab w:val="left" w:pos="420"/>
        </w:tabs>
        <w:spacing w:line="400" w:lineRule="exact"/>
        <w:ind w:left="420" w:leftChars="200" w:right="210" w:rightChars="100" w:firstLine="0"/>
        <w:jc w:val="left"/>
        <w:rPr>
          <w:rFonts w:ascii="微软雅黑" w:hAnsi="微软雅黑" w:eastAsia="微软雅黑"/>
          <w:b/>
          <w:sz w:val="18"/>
          <w:szCs w:val="18"/>
        </w:rPr>
      </w:pPr>
      <w:r>
        <w:rPr>
          <w:rFonts w:hint="eastAsia" w:ascii="微软雅黑" w:hAnsi="微软雅黑" w:eastAsia="微软雅黑"/>
          <w:b/>
          <w:sz w:val="18"/>
          <w:szCs w:val="18"/>
          <w:lang w:val="en-GB"/>
        </w:rPr>
        <w:t>2.4.1. 卡钳耦合法</w:t>
      </w:r>
      <w:r>
        <w:rPr>
          <w:rFonts w:hint="eastAsia" w:ascii="微软雅黑" w:hAnsi="微软雅黑" w:eastAsia="微软雅黑"/>
          <w:b/>
          <w:sz w:val="18"/>
          <w:szCs w:val="18"/>
        </w:rPr>
        <w:t>（</w:t>
      </w:r>
      <w:r>
        <w:rPr>
          <w:rFonts w:ascii="微软雅黑" w:hAnsi="微软雅黑" w:eastAsia="微软雅黑" w:cs="宋体"/>
          <w:b/>
          <w:kern w:val="0"/>
          <w:sz w:val="18"/>
          <w:szCs w:val="18"/>
        </w:rPr>
        <w:t>结果明确、抗干扰能力强</w:t>
      </w:r>
      <w:r>
        <w:rPr>
          <w:rFonts w:hint="eastAsia" w:ascii="微软雅黑" w:hAnsi="微软雅黑" w:eastAsia="微软雅黑"/>
          <w:b/>
          <w:sz w:val="18"/>
          <w:szCs w:val="18"/>
        </w:rPr>
        <w:t>）</w:t>
      </w:r>
    </w:p>
    <w:p>
      <w:pPr>
        <w:spacing w:line="400" w:lineRule="exact"/>
        <w:ind w:left="420" w:leftChars="200" w:right="210" w:rightChars="100" w:firstLine="360" w:firstLineChars="200"/>
        <w:rPr>
          <w:rFonts w:ascii="微软雅黑" w:hAnsi="微软雅黑" w:eastAsia="微软雅黑" w:cs="Arial"/>
          <w:sz w:val="18"/>
          <w:szCs w:val="18"/>
        </w:rPr>
      </w:pPr>
      <w:r>
        <w:rPr>
          <w:rFonts w:hint="eastAsia" w:ascii="微软雅黑" w:hAnsi="微软雅黑" w:eastAsia="微软雅黑" w:cs="Arial"/>
          <w:sz w:val="18"/>
          <w:szCs w:val="18"/>
        </w:rPr>
        <w:t>卡钳耦合法接线步骤：</w:t>
      </w:r>
    </w:p>
    <w:p>
      <w:pPr>
        <w:spacing w:line="400" w:lineRule="exact"/>
        <w:ind w:firstLine="540" w:firstLineChars="300"/>
        <w:jc w:val="left"/>
        <w:rPr>
          <w:rFonts w:ascii="微软雅黑" w:hAnsi="微软雅黑" w:eastAsia="微软雅黑"/>
          <w:sz w:val="18"/>
          <w:szCs w:val="18"/>
        </w:rPr>
      </w:pPr>
      <w:r>
        <w:rPr>
          <w:rFonts w:hint="eastAsia" w:ascii="微软雅黑" w:hAnsi="微软雅黑" w:eastAsia="微软雅黑"/>
          <w:sz w:val="18"/>
          <w:szCs w:val="18"/>
        </w:rPr>
        <w:t>1、无需对被测电缆进行任何操作，直接将发射电流钳卡在电缆上测试。</w:t>
      </w:r>
    </w:p>
    <w:p>
      <w:pPr>
        <w:spacing w:line="400" w:lineRule="exact"/>
        <w:ind w:right="210" w:rightChars="100" w:firstLine="540" w:firstLineChars="300"/>
        <w:jc w:val="left"/>
        <w:rPr>
          <w:rFonts w:ascii="微软雅黑" w:hAnsi="微软雅黑" w:eastAsia="微软雅黑"/>
          <w:sz w:val="18"/>
          <w:szCs w:val="18"/>
        </w:rPr>
      </w:pPr>
      <w:r>
        <w:rPr>
          <w:rFonts w:hint="eastAsia" w:ascii="微软雅黑" w:hAnsi="微软雅黑" w:eastAsia="微软雅黑"/>
          <w:sz w:val="18"/>
          <w:szCs w:val="18"/>
        </w:rPr>
        <w:t>2、电缆护层两端必须良好接地，否则耦合电流随接地电阻的增大而减小。</w:t>
      </w:r>
    </w:p>
    <w:p>
      <w:pPr>
        <w:spacing w:line="400" w:lineRule="exact"/>
        <w:ind w:right="210" w:rightChars="100" w:firstLine="540" w:firstLineChars="300"/>
        <w:jc w:val="left"/>
        <w:rPr>
          <w:rFonts w:ascii="微软雅黑" w:hAnsi="微软雅黑" w:eastAsia="微软雅黑"/>
          <w:sz w:val="18"/>
          <w:szCs w:val="18"/>
        </w:rPr>
      </w:pPr>
      <w:r>
        <w:rPr>
          <w:rFonts w:hint="eastAsia" w:ascii="微软雅黑" w:hAnsi="微软雅黑" w:eastAsia="微软雅黑"/>
          <w:sz w:val="18"/>
          <w:szCs w:val="18"/>
        </w:rPr>
        <w:t>3、如果两端护层没有接地或护层中间断开，则不可以使用卡钳耦合法。</w:t>
      </w:r>
    </w:p>
    <w:p>
      <w:pPr>
        <w:spacing w:line="400" w:lineRule="exact"/>
        <w:ind w:right="210" w:rightChars="100" w:firstLine="540" w:firstLineChars="300"/>
        <w:jc w:val="left"/>
        <w:rPr>
          <w:rFonts w:ascii="微软雅黑" w:hAnsi="微软雅黑" w:eastAsia="微软雅黑"/>
          <w:sz w:val="18"/>
          <w:szCs w:val="18"/>
        </w:rPr>
      </w:pPr>
      <w:r>
        <w:rPr>
          <w:rFonts w:hint="eastAsia" w:ascii="微软雅黑" w:hAnsi="微软雅黑" w:eastAsia="微软雅黑"/>
          <w:sz w:val="18"/>
          <w:szCs w:val="18"/>
        </w:rPr>
        <w:t>4、发射钳卡入线缆时，钳上的箭头方向指向电缆的末端。</w:t>
      </w:r>
    </w:p>
    <w:p>
      <w:pPr>
        <w:spacing w:line="400" w:lineRule="exact"/>
        <w:ind w:right="210" w:rightChars="100" w:firstLine="540" w:firstLineChars="300"/>
        <w:jc w:val="left"/>
        <w:rPr>
          <w:rFonts w:ascii="微软雅黑" w:hAnsi="微软雅黑" w:eastAsia="微软雅黑"/>
          <w:sz w:val="18"/>
          <w:szCs w:val="18"/>
        </w:rPr>
      </w:pPr>
      <w:r>
        <w:rPr>
          <w:rFonts w:hint="eastAsia" w:ascii="微软雅黑" w:hAnsi="微软雅黑" w:eastAsia="微软雅黑"/>
          <w:sz w:val="18"/>
          <w:szCs w:val="18"/>
        </w:rPr>
        <w:t>5、标定时，接收钳与发射钳尽量保持2米远。</w:t>
      </w:r>
    </w:p>
    <w:p>
      <w:pPr>
        <w:tabs>
          <w:tab w:val="left" w:pos="420"/>
        </w:tabs>
        <w:spacing w:line="400" w:lineRule="exact"/>
        <w:ind w:left="420" w:leftChars="200" w:right="210" w:rightChars="100"/>
        <w:rPr>
          <w:rFonts w:ascii="微软雅黑" w:hAnsi="微软雅黑" w:eastAsia="微软雅黑" w:cs="Arial"/>
          <w:b/>
          <w:sz w:val="18"/>
          <w:szCs w:val="18"/>
        </w:rPr>
      </w:pPr>
      <w:r>
        <w:rPr>
          <w:rFonts w:hint="eastAsia" w:ascii="微软雅黑" w:hAnsi="微软雅黑" w:eastAsia="微软雅黑" w:cs="Arial"/>
          <w:b/>
          <w:sz w:val="18"/>
          <w:szCs w:val="18"/>
        </w:rPr>
        <w:t>2.4.2. 发射频率的选择</w:t>
      </w:r>
    </w:p>
    <w:p>
      <w:pPr>
        <w:spacing w:line="400" w:lineRule="exact"/>
        <w:ind w:left="420" w:leftChars="200" w:firstLine="360" w:firstLineChars="200"/>
        <w:jc w:val="left"/>
        <w:rPr>
          <w:rFonts w:ascii="微软雅黑" w:hAnsi="微软雅黑" w:eastAsia="微软雅黑"/>
          <w:sz w:val="18"/>
          <w:szCs w:val="18"/>
        </w:rPr>
      </w:pPr>
      <w:r>
        <w:rPr>
          <w:rFonts w:hint="eastAsia" w:ascii="微软雅黑" w:hAnsi="微软雅黑" w:eastAsia="微软雅黑"/>
          <w:sz w:val="18"/>
          <w:szCs w:val="18"/>
        </w:rPr>
        <w:t>由于带电电缆具有一定的感应电流信号，会对接收信号产生干扰。</w:t>
      </w:r>
    </w:p>
    <w:p>
      <w:pPr>
        <w:spacing w:line="400" w:lineRule="exact"/>
        <w:ind w:left="420" w:leftChars="200" w:firstLine="360" w:firstLineChars="200"/>
        <w:jc w:val="left"/>
        <w:rPr>
          <w:rFonts w:ascii="微软雅黑" w:hAnsi="微软雅黑" w:eastAsia="微软雅黑"/>
          <w:sz w:val="18"/>
          <w:szCs w:val="18"/>
        </w:rPr>
      </w:pPr>
      <w:r>
        <w:rPr>
          <w:rFonts w:hint="eastAsia" w:ascii="微软雅黑" w:hAnsi="微软雅黑" w:eastAsia="微软雅黑"/>
          <w:sz w:val="18"/>
          <w:szCs w:val="18"/>
        </w:rPr>
        <w:t>故选择不同的发射频率，让接收机达到最好的接收效果。一般默认使用1562Hz作为发射频率，可完成大部分测试；其次使用2500Hz；625Hz适用于长距离管线识别，因低频信号传播距离长，但是625Hz的抗干扰能力较弱；10KHz的电流不具有方向性，无法排除邻线干扰。所以不推荐使用625Hz和10KHz，在条件满足的情况下才选择性使用。</w:t>
      </w:r>
    </w:p>
    <w:p>
      <w:pPr>
        <w:spacing w:line="400" w:lineRule="exact"/>
        <w:ind w:left="420" w:leftChars="200" w:firstLine="360" w:firstLineChars="200"/>
        <w:jc w:val="left"/>
        <w:rPr>
          <w:rFonts w:ascii="微软雅黑" w:hAnsi="微软雅黑" w:eastAsia="微软雅黑"/>
          <w:sz w:val="18"/>
          <w:szCs w:val="18"/>
        </w:rPr>
      </w:pPr>
      <w:r>
        <w:rPr>
          <w:rFonts w:hint="eastAsia" w:ascii="微软雅黑" w:hAnsi="微软雅黑" w:eastAsia="微软雅黑"/>
          <w:sz w:val="18"/>
          <w:szCs w:val="18"/>
        </w:rPr>
        <w:t>发射机频率选好后，接收机的频率要一致，必须在同频率下标定。</w:t>
      </w:r>
    </w:p>
    <w:p>
      <w:pPr>
        <w:spacing w:line="400" w:lineRule="exact"/>
        <w:ind w:left="420" w:leftChars="200" w:firstLine="360" w:firstLineChars="200"/>
        <w:jc w:val="left"/>
        <w:rPr>
          <w:rFonts w:ascii="微软雅黑" w:hAnsi="微软雅黑" w:eastAsia="微软雅黑"/>
          <w:sz w:val="18"/>
          <w:szCs w:val="18"/>
        </w:rPr>
      </w:pPr>
      <w:r>
        <w:rPr>
          <w:rFonts w:hint="eastAsia" w:ascii="微软雅黑" w:hAnsi="微软雅黑" w:eastAsia="微软雅黑"/>
          <w:sz w:val="18"/>
          <w:szCs w:val="18"/>
        </w:rPr>
        <w:t>注意：使用任何频率都要确保电缆和管线接地良好，如果接地回路总电阻超过200欧姆时将无法识别。接收器测试到的发射电流信号越大，表示接地回路的总电阻值越小，接地越好；接收器测试到的发射电流信号越小，表示接地回路的总电阻值越大，此办法可以粗略判断接地状况的好坏</w:t>
      </w:r>
      <w:r>
        <w:rPr>
          <w:rFonts w:hint="eastAsia" w:ascii="微软雅黑" w:hAnsi="微软雅黑" w:eastAsia="微软雅黑" w:cs="Arial"/>
          <w:sz w:val="18"/>
          <w:szCs w:val="18"/>
        </w:rPr>
        <w:t>(耦合电流小于0.2mA时不能使用)</w:t>
      </w:r>
      <w:r>
        <w:rPr>
          <w:rFonts w:hint="eastAsia" w:ascii="微软雅黑" w:hAnsi="微软雅黑" w:eastAsia="微软雅黑"/>
          <w:sz w:val="18"/>
          <w:szCs w:val="18"/>
        </w:rPr>
        <w:t>。</w:t>
      </w:r>
    </w:p>
    <w:p>
      <w:pPr>
        <w:spacing w:line="400" w:lineRule="exact"/>
        <w:ind w:left="420" w:leftChars="200" w:firstLine="360" w:firstLineChars="200"/>
        <w:jc w:val="left"/>
        <w:rPr>
          <w:rFonts w:ascii="微软雅黑" w:hAnsi="微软雅黑" w:eastAsia="微软雅黑"/>
          <w:sz w:val="18"/>
          <w:szCs w:val="18"/>
        </w:rPr>
      </w:pPr>
      <w:r>
        <w:rPr>
          <w:rFonts w:hint="eastAsia" w:ascii="微软雅黑" w:hAnsi="微软雅黑" w:eastAsia="微软雅黑"/>
          <w:sz w:val="18"/>
          <w:szCs w:val="18"/>
        </w:rPr>
        <w:t>接线参考图：</w:t>
      </w:r>
    </w:p>
    <w:p>
      <w:pPr>
        <w:spacing w:line="400" w:lineRule="exact"/>
        <w:ind w:left="420" w:leftChars="200"/>
        <w:jc w:val="left"/>
        <w:rPr>
          <w:rFonts w:ascii="微软雅黑" w:hAnsi="微软雅黑" w:eastAsia="微软雅黑"/>
          <w:b/>
          <w:sz w:val="18"/>
          <w:szCs w:val="18"/>
        </w:rPr>
      </w:pPr>
      <w:r>
        <w:drawing>
          <wp:anchor distT="0" distB="0" distL="114300" distR="114300" simplePos="0" relativeHeight="251689984" behindDoc="0" locked="0" layoutInCell="1" allowOverlap="1">
            <wp:simplePos x="0" y="0"/>
            <wp:positionH relativeFrom="column">
              <wp:posOffset>-10795</wp:posOffset>
            </wp:positionH>
            <wp:positionV relativeFrom="paragraph">
              <wp:posOffset>85090</wp:posOffset>
            </wp:positionV>
            <wp:extent cx="4046855" cy="2569845"/>
            <wp:effectExtent l="0" t="0" r="10795" b="1905"/>
            <wp:wrapNone/>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pic:cNvPicPr>
                      <a:picLocks noChangeAspect="1"/>
                    </pic:cNvPicPr>
                  </pic:nvPicPr>
                  <pic:blipFill>
                    <a:blip r:embed="rId23"/>
                    <a:stretch>
                      <a:fillRect/>
                    </a:stretch>
                  </pic:blipFill>
                  <pic:spPr>
                    <a:xfrm>
                      <a:off x="0" y="0"/>
                      <a:ext cx="4046855" cy="2569845"/>
                    </a:xfrm>
                    <a:prstGeom prst="rect">
                      <a:avLst/>
                    </a:prstGeom>
                    <a:noFill/>
                    <a:ln>
                      <a:noFill/>
                    </a:ln>
                  </pic:spPr>
                </pic:pic>
              </a:graphicData>
            </a:graphic>
          </wp:anchor>
        </w:drawing>
      </w:r>
    </w:p>
    <w:p>
      <w:pPr>
        <w:spacing w:line="400" w:lineRule="exact"/>
        <w:ind w:left="420" w:leftChars="200"/>
        <w:jc w:val="left"/>
        <w:rPr>
          <w:rFonts w:ascii="微软雅黑" w:hAnsi="微软雅黑" w:eastAsia="微软雅黑"/>
          <w:b/>
          <w:sz w:val="18"/>
          <w:szCs w:val="18"/>
        </w:rPr>
      </w:pPr>
    </w:p>
    <w:p>
      <w:pPr>
        <w:spacing w:line="400" w:lineRule="exact"/>
        <w:ind w:left="420" w:leftChars="200"/>
        <w:jc w:val="left"/>
        <w:rPr>
          <w:rFonts w:ascii="微软雅黑" w:hAnsi="微软雅黑" w:eastAsia="微软雅黑"/>
          <w:b/>
          <w:sz w:val="18"/>
          <w:szCs w:val="18"/>
        </w:rPr>
      </w:pPr>
    </w:p>
    <w:p>
      <w:pPr>
        <w:spacing w:line="400" w:lineRule="exact"/>
        <w:ind w:left="420" w:leftChars="200"/>
        <w:jc w:val="left"/>
        <w:rPr>
          <w:rFonts w:ascii="微软雅黑" w:hAnsi="微软雅黑" w:eastAsia="微软雅黑"/>
          <w:b/>
          <w:sz w:val="18"/>
          <w:szCs w:val="18"/>
        </w:rPr>
      </w:pPr>
    </w:p>
    <w:p>
      <w:pPr>
        <w:spacing w:line="400" w:lineRule="exact"/>
        <w:ind w:left="420" w:leftChars="200"/>
        <w:jc w:val="left"/>
        <w:rPr>
          <w:rFonts w:ascii="微软雅黑" w:hAnsi="微软雅黑" w:eastAsia="微软雅黑"/>
          <w:b/>
          <w:sz w:val="18"/>
          <w:szCs w:val="18"/>
        </w:rPr>
      </w:pPr>
    </w:p>
    <w:p>
      <w:pPr>
        <w:spacing w:line="400" w:lineRule="exact"/>
        <w:ind w:left="420" w:leftChars="200"/>
        <w:jc w:val="left"/>
        <w:rPr>
          <w:rFonts w:ascii="微软雅黑" w:hAnsi="微软雅黑" w:eastAsia="微软雅黑"/>
          <w:b/>
          <w:sz w:val="18"/>
          <w:szCs w:val="18"/>
        </w:rPr>
      </w:pPr>
    </w:p>
    <w:p>
      <w:pPr>
        <w:spacing w:line="400" w:lineRule="exact"/>
        <w:ind w:left="420" w:leftChars="200"/>
        <w:jc w:val="left"/>
        <w:rPr>
          <w:rFonts w:ascii="微软雅黑" w:hAnsi="微软雅黑" w:eastAsia="微软雅黑"/>
          <w:b/>
          <w:sz w:val="18"/>
          <w:szCs w:val="18"/>
        </w:rPr>
      </w:pPr>
    </w:p>
    <w:p>
      <w:pPr>
        <w:spacing w:line="400" w:lineRule="exact"/>
        <w:ind w:left="420" w:leftChars="200"/>
        <w:jc w:val="left"/>
        <w:rPr>
          <w:rFonts w:ascii="微软雅黑" w:hAnsi="微软雅黑" w:eastAsia="微软雅黑"/>
          <w:b/>
          <w:sz w:val="18"/>
          <w:szCs w:val="18"/>
        </w:rPr>
      </w:pPr>
    </w:p>
    <w:p>
      <w:pPr>
        <w:spacing w:line="400" w:lineRule="exact"/>
        <w:jc w:val="left"/>
        <w:rPr>
          <w:rFonts w:ascii="微软雅黑" w:hAnsi="微软雅黑" w:eastAsia="微软雅黑"/>
          <w:b/>
          <w:sz w:val="18"/>
          <w:szCs w:val="18"/>
        </w:rPr>
      </w:pPr>
    </w:p>
    <w:p>
      <w:pPr>
        <w:spacing w:line="400" w:lineRule="exact"/>
        <w:ind w:left="420" w:leftChars="200"/>
        <w:jc w:val="left"/>
        <w:rPr>
          <w:rFonts w:ascii="微软雅黑" w:hAnsi="微软雅黑" w:eastAsia="微软雅黑"/>
          <w:b/>
          <w:sz w:val="18"/>
          <w:szCs w:val="18"/>
        </w:rPr>
      </w:pPr>
    </w:p>
    <w:p>
      <w:pPr>
        <w:spacing w:line="400" w:lineRule="exact"/>
        <w:ind w:left="420" w:leftChars="200"/>
        <w:jc w:val="left"/>
        <w:rPr>
          <w:rFonts w:ascii="微软雅黑" w:hAnsi="微软雅黑" w:eastAsia="微软雅黑"/>
          <w:b/>
          <w:sz w:val="18"/>
          <w:szCs w:val="18"/>
        </w:rPr>
      </w:pPr>
    </w:p>
    <w:p>
      <w:pPr>
        <w:spacing w:line="400" w:lineRule="exact"/>
        <w:ind w:left="420" w:leftChars="200"/>
        <w:jc w:val="left"/>
        <w:rPr>
          <w:rFonts w:ascii="微软雅黑" w:hAnsi="微软雅黑" w:eastAsia="微软雅黑"/>
          <w:b/>
          <w:sz w:val="18"/>
          <w:szCs w:val="18"/>
        </w:rPr>
      </w:pPr>
    </w:p>
    <w:p>
      <w:pPr>
        <w:spacing w:line="400" w:lineRule="exact"/>
        <w:ind w:left="420" w:leftChars="200"/>
        <w:jc w:val="left"/>
        <w:rPr>
          <w:rFonts w:ascii="微软雅黑" w:hAnsi="微软雅黑" w:eastAsia="微软雅黑"/>
          <w:b/>
          <w:sz w:val="18"/>
          <w:szCs w:val="18"/>
        </w:rPr>
      </w:pPr>
      <w:r>
        <w:drawing>
          <wp:anchor distT="0" distB="0" distL="114300" distR="114300" simplePos="0" relativeHeight="251691008" behindDoc="0" locked="0" layoutInCell="1" allowOverlap="1">
            <wp:simplePos x="0" y="0"/>
            <wp:positionH relativeFrom="column">
              <wp:posOffset>107315</wp:posOffset>
            </wp:positionH>
            <wp:positionV relativeFrom="paragraph">
              <wp:posOffset>30480</wp:posOffset>
            </wp:positionV>
            <wp:extent cx="3912870" cy="2435225"/>
            <wp:effectExtent l="0" t="0" r="11430" b="3175"/>
            <wp:wrapNone/>
            <wp:docPr id="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pic:cNvPicPr>
                      <a:picLocks noChangeAspect="1"/>
                    </pic:cNvPicPr>
                  </pic:nvPicPr>
                  <pic:blipFill>
                    <a:blip r:embed="rId24"/>
                    <a:stretch>
                      <a:fillRect/>
                    </a:stretch>
                  </pic:blipFill>
                  <pic:spPr>
                    <a:xfrm>
                      <a:off x="0" y="0"/>
                      <a:ext cx="3912870" cy="2435225"/>
                    </a:xfrm>
                    <a:prstGeom prst="rect">
                      <a:avLst/>
                    </a:prstGeom>
                    <a:noFill/>
                    <a:ln>
                      <a:noFill/>
                    </a:ln>
                  </pic:spPr>
                </pic:pic>
              </a:graphicData>
            </a:graphic>
          </wp:anchor>
        </w:drawing>
      </w:r>
    </w:p>
    <w:p>
      <w:pPr>
        <w:spacing w:line="400" w:lineRule="exact"/>
        <w:ind w:left="420" w:leftChars="200"/>
        <w:jc w:val="left"/>
        <w:rPr>
          <w:rFonts w:ascii="微软雅黑" w:hAnsi="微软雅黑" w:eastAsia="微软雅黑"/>
          <w:b/>
          <w:sz w:val="18"/>
          <w:szCs w:val="18"/>
        </w:rPr>
      </w:pPr>
    </w:p>
    <w:p>
      <w:pPr>
        <w:spacing w:line="400" w:lineRule="exact"/>
        <w:ind w:left="420" w:leftChars="200"/>
        <w:jc w:val="left"/>
        <w:rPr>
          <w:rFonts w:ascii="微软雅黑" w:hAnsi="微软雅黑" w:eastAsia="微软雅黑"/>
          <w:b/>
          <w:sz w:val="18"/>
          <w:szCs w:val="18"/>
        </w:rPr>
      </w:pPr>
    </w:p>
    <w:p>
      <w:pPr>
        <w:spacing w:line="400" w:lineRule="exact"/>
        <w:ind w:left="420" w:leftChars="200"/>
        <w:jc w:val="left"/>
        <w:rPr>
          <w:rFonts w:ascii="微软雅黑" w:hAnsi="微软雅黑" w:eastAsia="微软雅黑"/>
          <w:b/>
          <w:sz w:val="18"/>
          <w:szCs w:val="18"/>
        </w:rPr>
      </w:pPr>
    </w:p>
    <w:p>
      <w:pPr>
        <w:tabs>
          <w:tab w:val="left" w:pos="420"/>
        </w:tabs>
        <w:rPr>
          <w:rFonts w:ascii="微软雅黑" w:hAnsi="微软雅黑" w:eastAsia="微软雅黑"/>
          <w:sz w:val="18"/>
          <w:szCs w:val="18"/>
        </w:rPr>
      </w:pPr>
    </w:p>
    <w:p>
      <w:pPr>
        <w:tabs>
          <w:tab w:val="left" w:pos="420"/>
        </w:tabs>
        <w:rPr>
          <w:rFonts w:ascii="微软雅黑" w:hAnsi="微软雅黑" w:eastAsia="微软雅黑"/>
          <w:sz w:val="18"/>
          <w:szCs w:val="18"/>
        </w:rPr>
      </w:pPr>
    </w:p>
    <w:p>
      <w:pPr>
        <w:tabs>
          <w:tab w:val="left" w:pos="420"/>
        </w:tabs>
        <w:rPr>
          <w:rFonts w:ascii="微软雅黑" w:hAnsi="微软雅黑" w:eastAsia="微软雅黑"/>
          <w:sz w:val="18"/>
          <w:szCs w:val="18"/>
        </w:rPr>
      </w:pPr>
    </w:p>
    <w:p>
      <w:pPr>
        <w:tabs>
          <w:tab w:val="left" w:pos="420"/>
        </w:tabs>
        <w:rPr>
          <w:rFonts w:ascii="微软雅黑" w:hAnsi="微软雅黑" w:eastAsia="微软雅黑"/>
          <w:sz w:val="18"/>
          <w:szCs w:val="18"/>
        </w:rPr>
      </w:pPr>
    </w:p>
    <w:p>
      <w:pPr>
        <w:tabs>
          <w:tab w:val="left" w:pos="420"/>
        </w:tabs>
        <w:rPr>
          <w:rFonts w:ascii="微软雅黑" w:hAnsi="微软雅黑" w:eastAsia="微软雅黑"/>
          <w:sz w:val="18"/>
          <w:szCs w:val="18"/>
        </w:rPr>
      </w:pPr>
    </w:p>
    <w:p>
      <w:pPr>
        <w:tabs>
          <w:tab w:val="left" w:pos="420"/>
        </w:tabs>
        <w:rPr>
          <w:rFonts w:ascii="微软雅黑" w:hAnsi="微软雅黑" w:eastAsia="微软雅黑"/>
          <w:sz w:val="18"/>
          <w:szCs w:val="18"/>
        </w:rPr>
      </w:pPr>
    </w:p>
    <w:p>
      <w:pPr>
        <w:tabs>
          <w:tab w:val="left" w:pos="420"/>
        </w:tabs>
        <w:rPr>
          <w:rFonts w:ascii="微软雅黑" w:hAnsi="微软雅黑" w:eastAsia="微软雅黑"/>
          <w:sz w:val="18"/>
          <w:szCs w:val="18"/>
        </w:rPr>
      </w:pPr>
    </w:p>
    <w:p>
      <w:pPr>
        <w:pStyle w:val="5"/>
        <w:tabs>
          <w:tab w:val="left" w:pos="420"/>
        </w:tabs>
        <w:spacing w:line="440" w:lineRule="exact"/>
        <w:ind w:left="420" w:leftChars="200" w:right="210" w:rightChars="100" w:firstLine="360" w:firstLineChars="200"/>
        <w:rPr>
          <w:rFonts w:ascii="微软雅黑" w:hAnsi="微软雅黑" w:eastAsia="微软雅黑" w:cs="Arial"/>
          <w:sz w:val="18"/>
          <w:szCs w:val="18"/>
        </w:rPr>
      </w:pPr>
      <w:r>
        <w:rPr>
          <w:rFonts w:ascii="微软雅黑" w:hAnsi="微软雅黑" w:eastAsia="微软雅黑" w:cs="Arial"/>
          <w:sz w:val="18"/>
          <w:szCs w:val="18"/>
        </w:rPr>
        <w:t>本方法适用于普通三相统包运行电缆的探测。发射机输出接卡钳，将卡钳卡住电缆本体（注意不能卡接地线以上部分），卡钳等效为变压器的初级，电缆金属护套－大地回路等效为变压器的次级（单匝），次级耦合电流的大小与回路电阻（主要是两端的接地电阻）密切相关，电阻越小，电流越大</w:t>
      </w:r>
      <w:r>
        <w:rPr>
          <w:rFonts w:hint="eastAsia" w:ascii="微软雅黑" w:hAnsi="微软雅黑" w:eastAsia="微软雅黑" w:cs="Arial"/>
          <w:sz w:val="18"/>
          <w:szCs w:val="18"/>
        </w:rPr>
        <w:t>，</w:t>
      </w:r>
      <w:r>
        <w:rPr>
          <w:rFonts w:hint="eastAsia" w:ascii="微软雅黑" w:hAnsi="微软雅黑" w:eastAsia="微软雅黑"/>
          <w:sz w:val="18"/>
          <w:szCs w:val="18"/>
        </w:rPr>
        <w:t>如果接地回路总电阻超过200欧姆时将无法识别。</w:t>
      </w:r>
      <w:r>
        <w:rPr>
          <w:rFonts w:hint="eastAsia" w:ascii="微软雅黑" w:hAnsi="微软雅黑" w:eastAsia="微软雅黑" w:cs="Arial"/>
          <w:sz w:val="18"/>
          <w:szCs w:val="18"/>
        </w:rPr>
        <w:t>电缆通过卡钳耦合得到的电流较小，为加强探测效果，接收机增益档位调至最大档，耦合电流小于0.2mA时不能使用。</w:t>
      </w:r>
    </w:p>
    <w:p>
      <w:pPr>
        <w:pStyle w:val="5"/>
        <w:tabs>
          <w:tab w:val="left" w:pos="420"/>
        </w:tabs>
        <w:spacing w:line="440" w:lineRule="exact"/>
        <w:ind w:left="420" w:leftChars="200" w:right="210" w:rightChars="100" w:firstLine="360" w:firstLineChars="200"/>
        <w:rPr>
          <w:rFonts w:ascii="微软雅黑" w:hAnsi="微软雅黑" w:eastAsia="微软雅黑" w:cs="Arial"/>
          <w:sz w:val="18"/>
          <w:szCs w:val="18"/>
        </w:rPr>
      </w:pPr>
      <w:r>
        <w:rPr>
          <w:rFonts w:hint="eastAsia" w:ascii="微软雅黑" w:hAnsi="微软雅黑" w:eastAsia="微软雅黑" w:cs="Arial"/>
          <w:sz w:val="18"/>
          <w:szCs w:val="18"/>
        </w:rPr>
        <w:t>本方法不适于识别超高压单芯运行电缆。由于单芯电缆芯线流过的工频电流很强，而且没有三芯统包电缆的三相抵消效果（对外表现为相对很小的零序电流），如果将卡钳卡住电缆本体，则很容易造成卡钳的磁饱和，无法正确接收电流信号。</w:t>
      </w:r>
    </w:p>
    <w:p>
      <w:pPr>
        <w:pStyle w:val="5"/>
        <w:tabs>
          <w:tab w:val="left" w:pos="420"/>
        </w:tabs>
        <w:spacing w:line="400" w:lineRule="exact"/>
        <w:ind w:left="420" w:leftChars="200" w:right="210" w:rightChars="100" w:firstLine="360" w:firstLineChars="200"/>
        <w:rPr>
          <w:rFonts w:ascii="微软雅黑" w:hAnsi="微软雅黑" w:eastAsia="微软雅黑" w:cs="Arial"/>
          <w:sz w:val="18"/>
          <w:szCs w:val="18"/>
        </w:rPr>
      </w:pPr>
    </w:p>
    <w:p>
      <w:pPr>
        <w:pStyle w:val="5"/>
        <w:tabs>
          <w:tab w:val="left" w:pos="420"/>
        </w:tabs>
        <w:spacing w:line="400" w:lineRule="exact"/>
        <w:ind w:left="420" w:leftChars="200" w:right="210" w:rightChars="100" w:firstLine="360" w:firstLineChars="200"/>
        <w:rPr>
          <w:rFonts w:ascii="微软雅黑" w:hAnsi="微软雅黑" w:eastAsia="微软雅黑" w:cs="Arial"/>
          <w:sz w:val="18"/>
          <w:szCs w:val="18"/>
        </w:rPr>
      </w:pPr>
    </w:p>
    <w:p>
      <w:pPr>
        <w:pStyle w:val="13"/>
        <w:spacing w:line="400" w:lineRule="exact"/>
        <w:ind w:firstLine="412" w:firstLineChars="196"/>
        <w:outlineLvl w:val="1"/>
        <w:rPr>
          <w:rFonts w:ascii="微软雅黑" w:hAnsi="微软雅黑" w:eastAsia="微软雅黑"/>
          <w:color w:val="000000"/>
          <w:szCs w:val="21"/>
        </w:rPr>
      </w:pPr>
      <w:bookmarkStart w:id="10" w:name="_Toc522368731"/>
      <w:r>
        <w:rPr>
          <w:rFonts w:hint="eastAsia" w:ascii="微软雅黑" w:hAnsi="微软雅黑" w:eastAsia="微软雅黑"/>
          <w:color w:val="000000"/>
          <w:szCs w:val="21"/>
        </w:rPr>
        <w:t>3．接收机操作</w:t>
      </w:r>
      <w:bookmarkEnd w:id="10"/>
    </w:p>
    <w:tbl>
      <w:tblPr>
        <w:tblStyle w:val="14"/>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ayout w:type="autofit"/>
        <w:tblCellMar>
          <w:top w:w="0" w:type="dxa"/>
          <w:left w:w="108" w:type="dxa"/>
          <w:bottom w:w="0" w:type="dxa"/>
          <w:right w:w="108" w:type="dxa"/>
        </w:tblCellMar>
      </w:tblPr>
      <w:tblGrid>
        <w:gridCol w:w="834"/>
        <w:gridCol w:w="4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PrEx>
        <w:tc>
          <w:tcPr>
            <w:tcW w:w="834" w:type="dxa"/>
            <w:vMerge w:val="restart"/>
            <w:shd w:val="clear" w:color="auto" w:fill="595959"/>
            <w:vAlign w:val="center"/>
          </w:tcPr>
          <w:p>
            <w:pPr>
              <w:shd w:val="clear" w:color="auto" w:fill="595959"/>
              <w:tabs>
                <w:tab w:val="left" w:pos="360"/>
                <w:tab w:val="left" w:pos="540"/>
              </w:tabs>
              <w:spacing w:line="400" w:lineRule="exact"/>
              <w:jc w:val="center"/>
              <w:rPr>
                <w:rFonts w:ascii="微软雅黑" w:hAnsi="微软雅黑" w:eastAsia="微软雅黑"/>
                <w:b/>
                <w:color w:val="FFFFFF"/>
                <w:szCs w:val="21"/>
              </w:rPr>
            </w:pPr>
            <w:r>
              <w:rPr>
                <w:rFonts w:hint="eastAsia" w:ascii="微软雅黑" w:hAnsi="微软雅黑" w:eastAsia="微软雅黑"/>
                <w:b/>
                <w:color w:val="FFFFFF"/>
                <w:szCs w:val="21"/>
              </w:rPr>
              <w:t>注</w:t>
            </w:r>
          </w:p>
          <w:p>
            <w:pPr>
              <w:tabs>
                <w:tab w:val="left" w:pos="360"/>
                <w:tab w:val="left" w:pos="540"/>
              </w:tabs>
              <w:spacing w:line="400" w:lineRule="exact"/>
              <w:jc w:val="center"/>
              <w:rPr>
                <w:rFonts w:ascii="微软雅黑" w:hAnsi="微软雅黑" w:eastAsia="微软雅黑"/>
                <w:color w:val="000000"/>
                <w:sz w:val="18"/>
                <w:szCs w:val="18"/>
              </w:rPr>
            </w:pPr>
            <w:r>
              <w:rPr>
                <w:rFonts w:hint="eastAsia" w:ascii="微软雅黑" w:hAnsi="微软雅黑" w:eastAsia="微软雅黑"/>
                <w:b/>
                <w:color w:val="FFFFFF"/>
                <w:szCs w:val="21"/>
              </w:rPr>
              <w:t>意</w:t>
            </w:r>
          </w:p>
        </w:tc>
        <w:tc>
          <w:tcPr>
            <w:tcW w:w="4977" w:type="dxa"/>
            <w:shd w:val="clear" w:color="auto" w:fill="FFFFFF"/>
          </w:tcPr>
          <w:p>
            <w:pPr>
              <w:tabs>
                <w:tab w:val="left" w:pos="360"/>
                <w:tab w:val="left" w:pos="540"/>
              </w:tabs>
              <w:spacing w:line="276" w:lineRule="auto"/>
              <w:rPr>
                <w:rFonts w:ascii="微软雅黑" w:hAnsi="微软雅黑" w:eastAsia="微软雅黑"/>
                <w:b/>
                <w:color w:val="000000"/>
                <w:sz w:val="18"/>
                <w:szCs w:val="18"/>
              </w:rPr>
            </w:pPr>
            <w:r>
              <w:rPr>
                <w:rFonts w:hint="eastAsia" w:ascii="微软雅黑" w:hAnsi="微软雅黑" w:eastAsia="微软雅黑"/>
                <w:b/>
                <w:color w:val="000000"/>
                <w:sz w:val="18"/>
                <w:szCs w:val="18"/>
              </w:rPr>
              <w:t>有电，危险！必须由经培训并取得授权资格的人员操作，操作者必须严格遵守安全规则，否则有电击的危险，造成人身伤害或设备损坏。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Merge w:val="continue"/>
            <w:shd w:val="clear" w:color="auto" w:fill="595959"/>
            <w:vAlign w:val="center"/>
          </w:tcPr>
          <w:p>
            <w:pPr>
              <w:shd w:val="clear" w:color="auto" w:fill="595959"/>
              <w:tabs>
                <w:tab w:val="left" w:pos="360"/>
                <w:tab w:val="left" w:pos="540"/>
              </w:tabs>
              <w:spacing w:line="400" w:lineRule="exact"/>
              <w:jc w:val="center"/>
              <w:rPr>
                <w:rFonts w:ascii="微软雅黑" w:hAnsi="微软雅黑" w:eastAsia="微软雅黑"/>
                <w:b/>
                <w:color w:val="FFFFFF"/>
                <w:szCs w:val="21"/>
              </w:rPr>
            </w:pPr>
          </w:p>
        </w:tc>
        <w:tc>
          <w:tcPr>
            <w:tcW w:w="4977" w:type="dxa"/>
            <w:shd w:val="clear" w:color="auto" w:fill="FFFFFF"/>
          </w:tcPr>
          <w:p>
            <w:pPr>
              <w:tabs>
                <w:tab w:val="left" w:pos="360"/>
                <w:tab w:val="left" w:pos="540"/>
              </w:tabs>
              <w:spacing w:line="276" w:lineRule="auto"/>
              <w:rPr>
                <w:rFonts w:ascii="微软雅黑" w:hAnsi="微软雅黑" w:eastAsia="微软雅黑"/>
                <w:b/>
                <w:color w:val="000000"/>
                <w:sz w:val="18"/>
                <w:szCs w:val="18"/>
              </w:rPr>
            </w:pPr>
            <w:r>
              <w:rPr>
                <w:rFonts w:hint="eastAsia" w:ascii="微软雅黑" w:hAnsi="微软雅黑" w:eastAsia="微软雅黑"/>
                <w:b/>
                <w:color w:val="000000"/>
                <w:sz w:val="18"/>
                <w:szCs w:val="18"/>
              </w:rPr>
              <w:t>危险！电压测量不能用于测量超过600V的电压线路，否则有电击危险，造成人身伤害或设备损坏。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Merge w:val="continue"/>
            <w:shd w:val="clear" w:color="auto" w:fill="595959"/>
            <w:vAlign w:val="center"/>
          </w:tcPr>
          <w:p>
            <w:pPr>
              <w:shd w:val="clear" w:color="auto" w:fill="595959"/>
              <w:tabs>
                <w:tab w:val="left" w:pos="360"/>
                <w:tab w:val="left" w:pos="540"/>
              </w:tabs>
              <w:spacing w:line="400" w:lineRule="exact"/>
              <w:jc w:val="center"/>
              <w:rPr>
                <w:rFonts w:ascii="微软雅黑" w:hAnsi="微软雅黑" w:eastAsia="微软雅黑"/>
                <w:b/>
                <w:color w:val="FFFFFF"/>
                <w:szCs w:val="21"/>
              </w:rPr>
            </w:pPr>
          </w:p>
        </w:tc>
        <w:tc>
          <w:tcPr>
            <w:tcW w:w="4977" w:type="dxa"/>
            <w:shd w:val="clear" w:color="auto" w:fill="FFFFFF"/>
          </w:tcPr>
          <w:p>
            <w:pPr>
              <w:tabs>
                <w:tab w:val="left" w:pos="360"/>
                <w:tab w:val="left" w:pos="540"/>
              </w:tabs>
              <w:spacing w:line="276" w:lineRule="auto"/>
              <w:rPr>
                <w:rFonts w:ascii="微软雅黑" w:hAnsi="微软雅黑" w:eastAsia="微软雅黑"/>
                <w:b/>
                <w:color w:val="000000"/>
                <w:sz w:val="18"/>
                <w:szCs w:val="18"/>
              </w:rPr>
            </w:pPr>
            <w:r>
              <w:rPr>
                <w:rFonts w:ascii="微软雅黑" w:hAnsi="微软雅黑" w:eastAsia="微软雅黑"/>
                <w:b/>
                <w:color w:val="000000"/>
                <w:sz w:val="18"/>
                <w:szCs w:val="18"/>
              </w:rPr>
              <w:t>电缆</w:t>
            </w:r>
            <w:r>
              <w:rPr>
                <w:rFonts w:hint="eastAsia" w:ascii="微软雅黑" w:hAnsi="微软雅黑" w:eastAsia="微软雅黑"/>
                <w:b/>
                <w:color w:val="000000"/>
                <w:sz w:val="18"/>
                <w:szCs w:val="18"/>
              </w:rPr>
              <w:t>识别</w:t>
            </w:r>
            <w:r>
              <w:rPr>
                <w:rFonts w:ascii="微软雅黑" w:hAnsi="微软雅黑" w:eastAsia="微软雅黑"/>
                <w:b/>
                <w:color w:val="000000"/>
                <w:sz w:val="18"/>
                <w:szCs w:val="18"/>
              </w:rPr>
              <w:t>涉</w:t>
            </w:r>
            <w:r>
              <w:rPr>
                <w:rFonts w:hint="eastAsia" w:ascii="微软雅黑" w:hAnsi="微软雅黑" w:eastAsia="微软雅黑"/>
                <w:b/>
                <w:sz w:val="18"/>
                <w:szCs w:val="18"/>
              </w:rPr>
              <w:t>及</w:t>
            </w:r>
            <w:r>
              <w:rPr>
                <w:rFonts w:ascii="微软雅黑" w:hAnsi="微软雅黑" w:eastAsia="微软雅黑"/>
                <w:b/>
                <w:color w:val="000000"/>
                <w:sz w:val="18"/>
                <w:szCs w:val="18"/>
              </w:rPr>
              <w:t>人身及</w:t>
            </w:r>
            <w:r>
              <w:rPr>
                <w:rFonts w:hint="eastAsia" w:ascii="微软雅黑" w:hAnsi="微软雅黑" w:eastAsia="微软雅黑"/>
                <w:b/>
                <w:color w:val="000000"/>
                <w:sz w:val="18"/>
                <w:szCs w:val="18"/>
              </w:rPr>
              <w:t>设施</w:t>
            </w:r>
            <w:r>
              <w:rPr>
                <w:rFonts w:ascii="微软雅黑" w:hAnsi="微软雅黑" w:eastAsia="微软雅黑"/>
                <w:b/>
                <w:color w:val="000000"/>
                <w:sz w:val="18"/>
                <w:szCs w:val="18"/>
              </w:rPr>
              <w:t>安全，必须在仪器给出结果的基础上，</w:t>
            </w:r>
            <w:r>
              <w:rPr>
                <w:rFonts w:hint="eastAsia" w:ascii="微软雅黑" w:hAnsi="微软雅黑" w:eastAsia="微软雅黑"/>
                <w:b/>
                <w:color w:val="000000"/>
                <w:sz w:val="18"/>
                <w:szCs w:val="18"/>
              </w:rPr>
              <w:t>先</w:t>
            </w:r>
            <w:r>
              <w:rPr>
                <w:rFonts w:ascii="微软雅黑" w:hAnsi="微软雅黑" w:eastAsia="微软雅黑"/>
                <w:b/>
                <w:color w:val="000000"/>
                <w:sz w:val="18"/>
                <w:szCs w:val="18"/>
              </w:rPr>
              <w:t>根据</w:t>
            </w:r>
            <w:r>
              <w:rPr>
                <w:rFonts w:hint="eastAsia" w:ascii="微软雅黑" w:hAnsi="微软雅黑" w:eastAsia="微软雅黑"/>
                <w:b/>
                <w:color w:val="000000"/>
                <w:sz w:val="18"/>
                <w:szCs w:val="18"/>
              </w:rPr>
              <w:t>各种</w:t>
            </w:r>
            <w:r>
              <w:rPr>
                <w:rFonts w:ascii="微软雅黑" w:hAnsi="微软雅黑" w:eastAsia="微软雅黑"/>
                <w:b/>
                <w:color w:val="000000"/>
                <w:sz w:val="18"/>
                <w:szCs w:val="18"/>
              </w:rPr>
              <w:t>现场信息</w:t>
            </w:r>
            <w:r>
              <w:rPr>
                <w:rFonts w:hint="eastAsia" w:ascii="微软雅黑" w:hAnsi="微软雅黑" w:eastAsia="微软雅黑"/>
                <w:b/>
                <w:color w:val="000000"/>
                <w:sz w:val="18"/>
                <w:szCs w:val="18"/>
              </w:rPr>
              <w:t>（如</w:t>
            </w:r>
            <w:r>
              <w:rPr>
                <w:rFonts w:ascii="微软雅黑" w:hAnsi="微软雅黑" w:eastAsia="微软雅黑"/>
                <w:b/>
                <w:color w:val="000000"/>
                <w:sz w:val="18"/>
                <w:szCs w:val="18"/>
              </w:rPr>
              <w:t>电缆直径</w:t>
            </w:r>
            <w:r>
              <w:rPr>
                <w:rFonts w:hint="eastAsia" w:ascii="微软雅黑" w:hAnsi="微软雅黑" w:eastAsia="微软雅黑"/>
                <w:b/>
                <w:color w:val="000000"/>
                <w:sz w:val="18"/>
                <w:szCs w:val="18"/>
              </w:rPr>
              <w:t>等）</w:t>
            </w:r>
            <w:r>
              <w:rPr>
                <w:rFonts w:ascii="微软雅黑" w:hAnsi="微软雅黑" w:eastAsia="微软雅黑"/>
                <w:b/>
                <w:color w:val="000000"/>
                <w:sz w:val="18"/>
                <w:szCs w:val="18"/>
              </w:rPr>
              <w:t>进行排除，剩余的要充分分析各条并行电缆的</w:t>
            </w:r>
            <w:r>
              <w:rPr>
                <w:rFonts w:hint="eastAsia" w:ascii="微软雅黑" w:hAnsi="微软雅黑" w:eastAsia="微软雅黑"/>
                <w:b/>
                <w:color w:val="000000"/>
                <w:sz w:val="18"/>
                <w:szCs w:val="18"/>
              </w:rPr>
              <w:t>电流大小和方向</w:t>
            </w:r>
            <w:r>
              <w:rPr>
                <w:rFonts w:ascii="微软雅黑" w:hAnsi="微软雅黑" w:eastAsia="微软雅黑"/>
                <w:b/>
                <w:color w:val="000000"/>
                <w:sz w:val="18"/>
                <w:szCs w:val="18"/>
              </w:rPr>
              <w:t>的</w:t>
            </w:r>
            <w:r>
              <w:rPr>
                <w:rFonts w:hint="eastAsia" w:ascii="微软雅黑" w:hAnsi="微软雅黑" w:eastAsia="微软雅黑"/>
                <w:b/>
                <w:color w:val="000000"/>
                <w:sz w:val="18"/>
                <w:szCs w:val="18"/>
              </w:rPr>
              <w:t>区别</w:t>
            </w:r>
            <w:r>
              <w:rPr>
                <w:rFonts w:ascii="微软雅黑" w:hAnsi="微软雅黑" w:eastAsia="微软雅黑"/>
                <w:b/>
                <w:color w:val="000000"/>
                <w:sz w:val="18"/>
                <w:szCs w:val="18"/>
              </w:rPr>
              <w:t>，最后作出判断</w:t>
            </w:r>
            <w:r>
              <w:rPr>
                <w:rFonts w:hint="eastAsia" w:ascii="微软雅黑" w:hAnsi="微软雅黑" w:eastAsia="微软雅黑"/>
                <w:b/>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CellMar>
            <w:top w:w="0" w:type="dxa"/>
            <w:left w:w="108" w:type="dxa"/>
            <w:bottom w:w="0" w:type="dxa"/>
            <w:right w:w="108" w:type="dxa"/>
          </w:tblCellMar>
        </w:tblPrEx>
        <w:tc>
          <w:tcPr>
            <w:tcW w:w="834" w:type="dxa"/>
            <w:vMerge w:val="continue"/>
            <w:shd w:val="clear" w:color="auto" w:fill="595959"/>
            <w:vAlign w:val="center"/>
          </w:tcPr>
          <w:p>
            <w:pPr>
              <w:shd w:val="clear" w:color="auto" w:fill="595959"/>
              <w:tabs>
                <w:tab w:val="left" w:pos="360"/>
                <w:tab w:val="left" w:pos="540"/>
              </w:tabs>
              <w:spacing w:line="400" w:lineRule="exact"/>
              <w:jc w:val="center"/>
              <w:rPr>
                <w:rFonts w:ascii="微软雅黑" w:hAnsi="微软雅黑" w:eastAsia="微软雅黑"/>
                <w:b/>
                <w:color w:val="FFFFFF"/>
                <w:szCs w:val="21"/>
              </w:rPr>
            </w:pPr>
          </w:p>
        </w:tc>
        <w:tc>
          <w:tcPr>
            <w:tcW w:w="4977" w:type="dxa"/>
            <w:shd w:val="clear" w:color="auto" w:fill="FFFFFF"/>
          </w:tcPr>
          <w:p>
            <w:pPr>
              <w:tabs>
                <w:tab w:val="left" w:pos="360"/>
                <w:tab w:val="left" w:pos="540"/>
              </w:tabs>
              <w:spacing w:line="276" w:lineRule="auto"/>
              <w:rPr>
                <w:rFonts w:ascii="微软雅黑" w:hAnsi="微软雅黑" w:eastAsia="微软雅黑"/>
                <w:b/>
                <w:sz w:val="18"/>
                <w:szCs w:val="18"/>
              </w:rPr>
            </w:pPr>
            <w:r>
              <w:rPr>
                <w:rFonts w:hint="eastAsia" w:ascii="微软雅黑" w:hAnsi="微软雅黑" w:eastAsia="微软雅黑"/>
                <w:b/>
                <w:sz w:val="18"/>
                <w:szCs w:val="18"/>
              </w:rPr>
              <w:t>接收器测试交流电压时：先将测试线连接到仪表上，再将测试线连接到被测试线路中进行测试，类似万用表测试电压。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Merge w:val="continue"/>
            <w:shd w:val="clear" w:color="auto" w:fill="595959"/>
          </w:tcPr>
          <w:p>
            <w:pPr>
              <w:tabs>
                <w:tab w:val="left" w:pos="360"/>
                <w:tab w:val="left" w:pos="540"/>
              </w:tabs>
              <w:spacing w:line="400" w:lineRule="exact"/>
              <w:rPr>
                <w:rFonts w:ascii="微软雅黑" w:hAnsi="微软雅黑" w:eastAsia="微软雅黑"/>
                <w:b/>
                <w:color w:val="000000"/>
                <w:sz w:val="18"/>
                <w:szCs w:val="18"/>
              </w:rPr>
            </w:pPr>
          </w:p>
        </w:tc>
        <w:tc>
          <w:tcPr>
            <w:tcW w:w="4977" w:type="dxa"/>
            <w:shd w:val="clear" w:color="auto" w:fill="FFFFFF"/>
          </w:tcPr>
          <w:p>
            <w:pPr>
              <w:tabs>
                <w:tab w:val="left" w:pos="360"/>
                <w:tab w:val="left" w:pos="540"/>
              </w:tabs>
              <w:spacing w:line="276" w:lineRule="auto"/>
              <w:rPr>
                <w:rFonts w:ascii="微软雅黑" w:hAnsi="微软雅黑" w:eastAsia="微软雅黑"/>
                <w:b/>
                <w:sz w:val="18"/>
                <w:szCs w:val="18"/>
              </w:rPr>
            </w:pPr>
            <w:r>
              <w:rPr>
                <w:rFonts w:hint="eastAsia" w:ascii="微软雅黑" w:hAnsi="微软雅黑" w:eastAsia="微软雅黑"/>
                <w:b/>
                <w:sz w:val="18"/>
                <w:szCs w:val="18"/>
              </w:rPr>
              <w:t>线缆识别时：请确认柔性电流钳上的箭头指向电缆远端（电缆芯线接地的那一端），即脉冲电流信号正输入端。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CellMar>
            <w:top w:w="0" w:type="dxa"/>
            <w:left w:w="108" w:type="dxa"/>
            <w:bottom w:w="0" w:type="dxa"/>
            <w:right w:w="108" w:type="dxa"/>
          </w:tblCellMar>
        </w:tblPrEx>
        <w:tc>
          <w:tcPr>
            <w:tcW w:w="834" w:type="dxa"/>
            <w:vMerge w:val="continue"/>
            <w:shd w:val="clear" w:color="auto" w:fill="595959"/>
          </w:tcPr>
          <w:p>
            <w:pPr>
              <w:tabs>
                <w:tab w:val="left" w:pos="360"/>
                <w:tab w:val="left" w:pos="540"/>
              </w:tabs>
              <w:spacing w:line="400" w:lineRule="exact"/>
              <w:rPr>
                <w:rFonts w:ascii="微软雅黑" w:hAnsi="微软雅黑" w:eastAsia="微软雅黑"/>
                <w:b/>
                <w:color w:val="000000"/>
                <w:sz w:val="18"/>
                <w:szCs w:val="18"/>
              </w:rPr>
            </w:pPr>
          </w:p>
        </w:tc>
        <w:tc>
          <w:tcPr>
            <w:tcW w:w="4977" w:type="dxa"/>
            <w:shd w:val="clear" w:color="auto" w:fill="FFFFFF"/>
          </w:tcPr>
          <w:p>
            <w:pPr>
              <w:tabs>
                <w:tab w:val="left" w:pos="360"/>
                <w:tab w:val="left" w:pos="540"/>
              </w:tabs>
              <w:spacing w:line="276" w:lineRule="auto"/>
              <w:rPr>
                <w:rFonts w:ascii="Arial" w:hAnsi="Arial" w:eastAsia="黑体" w:cs="Arial"/>
                <w:b/>
                <w:sz w:val="18"/>
                <w:szCs w:val="18"/>
              </w:rPr>
            </w:pPr>
            <w:r>
              <w:rPr>
                <w:rFonts w:ascii="微软雅黑" w:hAnsi="微软雅黑" w:eastAsia="微软雅黑"/>
                <w:b/>
                <w:sz w:val="18"/>
                <w:szCs w:val="18"/>
              </w:rPr>
              <w:t>仪器的正确判断建立在正确的操作上，请务必</w:t>
            </w:r>
            <w:r>
              <w:rPr>
                <w:rFonts w:hint="eastAsia" w:ascii="微软雅黑" w:hAnsi="微软雅黑" w:eastAsia="微软雅黑"/>
                <w:b/>
                <w:sz w:val="18"/>
                <w:szCs w:val="18"/>
              </w:rPr>
              <w:t>保证</w:t>
            </w:r>
            <w:r>
              <w:rPr>
                <w:rFonts w:ascii="微软雅黑" w:hAnsi="微软雅黑" w:eastAsia="微软雅黑"/>
                <w:b/>
                <w:sz w:val="18"/>
                <w:szCs w:val="18"/>
              </w:rPr>
              <w:t>接线方式以及标定操作的正确性</w:t>
            </w:r>
            <w:r>
              <w:rPr>
                <w:rFonts w:hint="eastAsia" w:ascii="微软雅黑" w:hAnsi="微软雅黑" w:eastAsia="微软雅黑"/>
                <w:b/>
                <w:sz w:val="18"/>
                <w:szCs w:val="18"/>
              </w:rPr>
              <w:t>，标定好后不要改变仪器的输出频率及接收放大的倍数，否则必须重新标定。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Merge w:val="continue"/>
            <w:shd w:val="clear" w:color="auto" w:fill="595959"/>
          </w:tcPr>
          <w:p>
            <w:pPr>
              <w:tabs>
                <w:tab w:val="left" w:pos="360"/>
                <w:tab w:val="left" w:pos="540"/>
              </w:tabs>
              <w:spacing w:line="400" w:lineRule="exact"/>
              <w:rPr>
                <w:rFonts w:ascii="微软雅黑" w:hAnsi="微软雅黑" w:eastAsia="微软雅黑"/>
                <w:b/>
                <w:color w:val="000000"/>
                <w:sz w:val="18"/>
                <w:szCs w:val="18"/>
              </w:rPr>
            </w:pPr>
          </w:p>
        </w:tc>
        <w:tc>
          <w:tcPr>
            <w:tcW w:w="4977" w:type="dxa"/>
            <w:shd w:val="clear" w:color="auto" w:fill="FFFFFF"/>
          </w:tcPr>
          <w:p>
            <w:pPr>
              <w:tabs>
                <w:tab w:val="left" w:pos="360"/>
                <w:tab w:val="left" w:pos="540"/>
              </w:tabs>
              <w:spacing w:line="276" w:lineRule="auto"/>
              <w:rPr>
                <w:rFonts w:ascii="微软雅黑" w:hAnsi="微软雅黑" w:eastAsia="微软雅黑"/>
                <w:sz w:val="18"/>
                <w:szCs w:val="18"/>
              </w:rPr>
            </w:pPr>
            <w:r>
              <w:rPr>
                <w:rFonts w:hint="eastAsia" w:ascii="微软雅黑" w:hAnsi="微软雅黑" w:eastAsia="微软雅黑"/>
                <w:b/>
                <w:sz w:val="18"/>
                <w:szCs w:val="18"/>
              </w:rPr>
              <w:t>带电电缆识别进行标定时，柔性电流钳要离发射钳尽量保持2米以上，防止接收干扰。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Merge w:val="continue"/>
            <w:shd w:val="clear" w:color="auto" w:fill="595959"/>
          </w:tcPr>
          <w:p>
            <w:pPr>
              <w:tabs>
                <w:tab w:val="left" w:pos="360"/>
                <w:tab w:val="left" w:pos="540"/>
              </w:tabs>
              <w:spacing w:line="400" w:lineRule="exact"/>
              <w:rPr>
                <w:rFonts w:ascii="微软雅黑" w:hAnsi="微软雅黑" w:eastAsia="微软雅黑"/>
                <w:b/>
                <w:color w:val="000000"/>
                <w:sz w:val="18"/>
                <w:szCs w:val="18"/>
              </w:rPr>
            </w:pPr>
          </w:p>
        </w:tc>
        <w:tc>
          <w:tcPr>
            <w:tcW w:w="4977" w:type="dxa"/>
            <w:shd w:val="clear" w:color="auto" w:fill="FFFFFF"/>
          </w:tcPr>
          <w:p>
            <w:pPr>
              <w:tabs>
                <w:tab w:val="left" w:pos="360"/>
                <w:tab w:val="left" w:pos="540"/>
              </w:tabs>
              <w:spacing w:line="276" w:lineRule="auto"/>
              <w:rPr>
                <w:rFonts w:ascii="微软雅黑" w:hAnsi="微软雅黑" w:eastAsia="微软雅黑"/>
                <w:b/>
                <w:color w:val="000000"/>
                <w:sz w:val="18"/>
                <w:szCs w:val="18"/>
              </w:rPr>
            </w:pPr>
            <w:r>
              <w:rPr>
                <w:rFonts w:hint="eastAsia" w:ascii="微软雅黑" w:hAnsi="微软雅黑" w:eastAsia="微软雅黑"/>
                <w:b/>
                <w:color w:val="000000"/>
                <w:sz w:val="18"/>
                <w:szCs w:val="18"/>
              </w:rPr>
              <w:t>测试完毕后须先将仪表关机，再将测试线撤离被测线路，才能从仪表上拔出。</w:t>
            </w:r>
          </w:p>
        </w:tc>
      </w:tr>
    </w:tbl>
    <w:p>
      <w:pPr>
        <w:spacing w:line="400" w:lineRule="exact"/>
        <w:ind w:firstLine="420" w:firstLineChars="200"/>
        <w:jc w:val="left"/>
        <w:rPr>
          <w:rFonts w:ascii="微软雅黑" w:hAnsi="微软雅黑" w:eastAsia="微软雅黑"/>
          <w:b/>
          <w:szCs w:val="21"/>
          <w:lang w:val="en-GB"/>
        </w:rPr>
      </w:pPr>
    </w:p>
    <w:p>
      <w:pPr>
        <w:widowControl/>
        <w:ind w:firstLine="420" w:firstLineChars="200"/>
        <w:jc w:val="left"/>
        <w:rPr>
          <w:rFonts w:ascii="微软雅黑" w:hAnsi="微软雅黑" w:eastAsia="微软雅黑"/>
          <w:b/>
          <w:szCs w:val="21"/>
          <w:lang w:val="en-GB"/>
        </w:rPr>
      </w:pPr>
      <w:r>
        <w:rPr>
          <w:rFonts w:hint="eastAsia" w:ascii="微软雅黑" w:hAnsi="微软雅黑" w:eastAsia="微软雅黑"/>
          <w:b/>
          <w:szCs w:val="21"/>
          <w:lang w:val="en-GB"/>
        </w:rPr>
        <w:t>3.1. 标定</w:t>
      </w:r>
    </w:p>
    <w:p>
      <w:pPr>
        <w:tabs>
          <w:tab w:val="left" w:pos="420"/>
        </w:tabs>
        <w:ind w:left="420" w:leftChars="200" w:firstLine="360" w:firstLineChars="200"/>
        <w:rPr>
          <w:rFonts w:ascii="微软雅黑" w:hAnsi="微软雅黑" w:eastAsia="微软雅黑" w:cs="Arial"/>
          <w:sz w:val="18"/>
          <w:szCs w:val="18"/>
        </w:rPr>
      </w:pPr>
      <w:r>
        <w:rPr>
          <w:rFonts w:hint="eastAsia" w:ascii="微软雅黑" w:hAnsi="微软雅黑" w:eastAsia="微软雅黑" w:cs="Arial"/>
          <w:sz w:val="18"/>
          <w:szCs w:val="18"/>
        </w:rPr>
        <w:t>带电电缆识别</w:t>
      </w:r>
      <w:r>
        <w:rPr>
          <w:rFonts w:ascii="微软雅黑" w:hAnsi="微软雅黑" w:eastAsia="微软雅黑" w:cs="Arial"/>
          <w:sz w:val="18"/>
          <w:szCs w:val="18"/>
        </w:rPr>
        <w:t>需要</w:t>
      </w:r>
      <w:r>
        <w:rPr>
          <w:rFonts w:hint="eastAsia" w:ascii="微软雅黑" w:hAnsi="微软雅黑" w:eastAsia="微软雅黑" w:cs="Arial"/>
          <w:sz w:val="18"/>
          <w:szCs w:val="18"/>
        </w:rPr>
        <w:t>接收机首先在目标电缆的已知位置</w:t>
      </w:r>
      <w:r>
        <w:rPr>
          <w:rFonts w:ascii="微软雅黑" w:hAnsi="微软雅黑" w:eastAsia="微软雅黑" w:cs="Arial"/>
          <w:sz w:val="18"/>
          <w:szCs w:val="18"/>
        </w:rPr>
        <w:t>测量</w:t>
      </w:r>
      <w:r>
        <w:rPr>
          <w:rFonts w:hint="eastAsia" w:ascii="微软雅黑" w:hAnsi="微软雅黑" w:eastAsia="微软雅黑" w:cs="Arial"/>
          <w:sz w:val="18"/>
          <w:szCs w:val="18"/>
        </w:rPr>
        <w:t>其电流大小和方向后，作为比较的基准，在未知点的测量结果与基准比较，作出识别正确或错误的判断。测量并记录检测电流及电流方向的过程即为标定。</w:t>
      </w:r>
    </w:p>
    <w:p>
      <w:pPr>
        <w:tabs>
          <w:tab w:val="left" w:pos="420"/>
        </w:tabs>
        <w:ind w:left="420" w:leftChars="200" w:firstLine="360" w:firstLineChars="200"/>
        <w:rPr>
          <w:rFonts w:ascii="微软雅黑" w:hAnsi="微软雅黑" w:eastAsia="微软雅黑" w:cs="Arial"/>
          <w:sz w:val="18"/>
          <w:szCs w:val="18"/>
        </w:rPr>
      </w:pPr>
      <w:r>
        <w:rPr>
          <w:rFonts w:hint="eastAsia" w:ascii="微软雅黑" w:hAnsi="微软雅黑" w:eastAsia="微软雅黑" w:cs="Arial"/>
          <w:sz w:val="18"/>
          <w:szCs w:val="18"/>
        </w:rPr>
        <w:t>在靠近发射机，又确保不会受其干扰的位置进行标定。对于卡钳耦合发射信号，应离开发射卡钳尽量2m远，将柔性电流钳卡住目标电缆。</w:t>
      </w:r>
    </w:p>
    <w:p>
      <w:pPr>
        <w:tabs>
          <w:tab w:val="left" w:pos="420"/>
        </w:tabs>
        <w:ind w:left="420" w:leftChars="200" w:firstLine="360" w:firstLineChars="200"/>
        <w:rPr>
          <w:rFonts w:ascii="微软雅黑" w:hAnsi="微软雅黑" w:eastAsia="微软雅黑" w:cs="Arial"/>
          <w:b/>
          <w:sz w:val="18"/>
          <w:szCs w:val="18"/>
        </w:rPr>
      </w:pPr>
      <w:r>
        <w:rPr>
          <w:rFonts w:hint="eastAsia" w:ascii="微软雅黑" w:hAnsi="微软雅黑" w:eastAsia="微软雅黑" w:cs="Arial"/>
          <w:b/>
          <w:sz w:val="18"/>
          <w:szCs w:val="18"/>
        </w:rPr>
        <w:t>发射卡钳方向上的箭头和柔性电流钳上的箭头都指向电缆末端时进行标定，这样接收的信号最大。</w:t>
      </w:r>
      <w:r>
        <w:rPr>
          <w:rFonts w:hint="eastAsia" w:ascii="微软雅黑" w:hAnsi="微软雅黑" w:eastAsia="微软雅黑"/>
          <w:b/>
          <w:sz w:val="18"/>
          <w:szCs w:val="18"/>
        </w:rPr>
        <w:t>标定好后不要改变仪器的输出频率及接收放大倍数，否则必须重新标定。</w:t>
      </w:r>
    </w:p>
    <w:p>
      <w:pPr>
        <w:spacing w:line="400" w:lineRule="exact"/>
        <w:ind w:left="420" w:leftChars="200"/>
        <w:jc w:val="left"/>
        <w:rPr>
          <w:rFonts w:ascii="微软雅黑" w:hAnsi="微软雅黑" w:eastAsia="微软雅黑"/>
          <w:sz w:val="18"/>
          <w:szCs w:val="18"/>
        </w:rPr>
      </w:pPr>
      <w:r>
        <w:rPr>
          <w:rFonts w:hint="eastAsia" w:ascii="微软雅黑" w:hAnsi="微软雅黑" w:eastAsia="微软雅黑"/>
          <w:bCs/>
          <w:sz w:val="18"/>
          <w:szCs w:val="18"/>
        </w:rPr>
        <w:tab/>
      </w:r>
      <w:r>
        <w:rPr>
          <w:rFonts w:hint="eastAsia" w:ascii="微软雅黑" w:hAnsi="微软雅黑" w:eastAsia="微软雅黑"/>
          <w:bCs/>
          <w:sz w:val="18"/>
          <w:szCs w:val="18"/>
        </w:rPr>
        <w:t>在带电电缆识别界面，待检测电流显示大于0.2mA，电流方向显示“</w:t>
      </w:r>
      <w:r>
        <w:rPr>
          <w:rFonts w:hint="eastAsia"/>
        </w:rPr>
        <w:drawing>
          <wp:inline distT="0" distB="0" distL="0" distR="0">
            <wp:extent cx="135890" cy="110490"/>
            <wp:effectExtent l="19050" t="0" r="0" b="0"/>
            <wp:docPr id="16" name="图片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1.png"/>
                    <pic:cNvPicPr>
                      <a:picLocks noChangeAspect="1"/>
                    </pic:cNvPicPr>
                  </pic:nvPicPr>
                  <pic:blipFill>
                    <a:blip r:embed="rId21" cstate="print"/>
                    <a:stretch>
                      <a:fillRect/>
                    </a:stretch>
                  </pic:blipFill>
                  <pic:spPr>
                    <a:xfrm>
                      <a:off x="0" y="0"/>
                      <a:ext cx="133829" cy="108665"/>
                    </a:xfrm>
                    <a:prstGeom prst="rect">
                      <a:avLst/>
                    </a:prstGeom>
                  </pic:spPr>
                </pic:pic>
              </a:graphicData>
            </a:graphic>
          </wp:inline>
        </w:drawing>
      </w:r>
      <w:r>
        <w:rPr>
          <w:rFonts w:hint="eastAsia" w:ascii="微软雅黑" w:hAnsi="微软雅黑" w:eastAsia="微软雅黑"/>
          <w:bCs/>
          <w:sz w:val="18"/>
          <w:szCs w:val="18"/>
        </w:rPr>
        <w:t>”图标，可进行标定操作：</w:t>
      </w:r>
      <w:r>
        <w:rPr>
          <w:rFonts w:hint="eastAsia" w:ascii="微软雅黑" w:hAnsi="微软雅黑" w:eastAsia="微软雅黑"/>
          <w:sz w:val="18"/>
          <w:szCs w:val="18"/>
        </w:rPr>
        <w:drawing>
          <wp:anchor distT="0" distB="0" distL="114300" distR="114300" simplePos="0" relativeHeight="251678720" behindDoc="0" locked="0" layoutInCell="1" allowOverlap="1">
            <wp:simplePos x="0" y="0"/>
            <wp:positionH relativeFrom="column">
              <wp:posOffset>4796790</wp:posOffset>
            </wp:positionH>
            <wp:positionV relativeFrom="paragraph">
              <wp:posOffset>299720</wp:posOffset>
            </wp:positionV>
            <wp:extent cx="346710" cy="342900"/>
            <wp:effectExtent l="19050" t="0" r="0" b="0"/>
            <wp:wrapNone/>
            <wp:docPr id="17" name="图片 1"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10.png"/>
                    <pic:cNvPicPr>
                      <a:picLocks noChangeAspect="1"/>
                    </pic:cNvPicPr>
                  </pic:nvPicPr>
                  <pic:blipFill>
                    <a:blip r:embed="rId25" cstate="print"/>
                    <a:stretch>
                      <a:fillRect/>
                    </a:stretch>
                  </pic:blipFill>
                  <pic:spPr>
                    <a:xfrm>
                      <a:off x="0" y="0"/>
                      <a:ext cx="346710" cy="342900"/>
                    </a:xfrm>
                    <a:prstGeom prst="rect">
                      <a:avLst/>
                    </a:prstGeom>
                  </pic:spPr>
                </pic:pic>
              </a:graphicData>
            </a:graphic>
          </wp:anchor>
        </w:drawing>
      </w:r>
      <w:r>
        <w:rPr>
          <w:rFonts w:hint="eastAsia" w:ascii="微软雅黑" w:hAnsi="微软雅黑" w:eastAsia="微软雅黑"/>
          <w:sz w:val="18"/>
          <w:szCs w:val="18"/>
        </w:rPr>
        <w:t>（10KHz频率档位除外，只需要电流大于0.2mA就可以标定）</w:t>
      </w:r>
    </w:p>
    <w:p>
      <w:pPr>
        <w:pStyle w:val="13"/>
        <w:spacing w:line="500" w:lineRule="exact"/>
        <w:ind w:left="420" w:leftChars="200" w:firstLine="360" w:firstLineChars="200"/>
        <w:outlineLvl w:val="9"/>
        <w:rPr>
          <w:rFonts w:ascii="微软雅黑" w:hAnsi="微软雅黑" w:eastAsia="微软雅黑"/>
          <w:b w:val="0"/>
          <w:bCs w:val="0"/>
          <w:sz w:val="18"/>
          <w:szCs w:val="18"/>
        </w:rPr>
      </w:pPr>
      <w:r>
        <w:rPr>
          <w:rFonts w:hint="eastAsia" w:ascii="微软雅黑" w:hAnsi="微软雅黑" w:eastAsia="微软雅黑"/>
          <w:bCs w:val="0"/>
          <w:sz w:val="18"/>
          <w:szCs w:val="18"/>
        </w:rPr>
        <w:drawing>
          <wp:anchor distT="0" distB="0" distL="114300" distR="114300" simplePos="0" relativeHeight="251675648" behindDoc="0" locked="0" layoutInCell="1" allowOverlap="1">
            <wp:simplePos x="0" y="0"/>
            <wp:positionH relativeFrom="column">
              <wp:posOffset>1100455</wp:posOffset>
            </wp:positionH>
            <wp:positionV relativeFrom="paragraph">
              <wp:posOffset>691515</wp:posOffset>
            </wp:positionV>
            <wp:extent cx="334645" cy="342900"/>
            <wp:effectExtent l="19050" t="0" r="8255" b="0"/>
            <wp:wrapNone/>
            <wp:docPr id="18" name="图片 4" descr="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OK.png"/>
                    <pic:cNvPicPr>
                      <a:picLocks noChangeAspect="1"/>
                    </pic:cNvPicPr>
                  </pic:nvPicPr>
                  <pic:blipFill>
                    <a:blip r:embed="rId26" cstate="print"/>
                    <a:stretch>
                      <a:fillRect/>
                    </a:stretch>
                  </pic:blipFill>
                  <pic:spPr>
                    <a:xfrm>
                      <a:off x="0" y="0"/>
                      <a:ext cx="334645" cy="342900"/>
                    </a:xfrm>
                    <a:prstGeom prst="rect">
                      <a:avLst/>
                    </a:prstGeom>
                  </pic:spPr>
                </pic:pic>
              </a:graphicData>
            </a:graphic>
          </wp:anchor>
        </w:drawing>
      </w:r>
      <w:r>
        <w:rPr>
          <w:rFonts w:hint="eastAsia" w:ascii="微软雅黑" w:hAnsi="微软雅黑" w:eastAsia="微软雅黑"/>
          <w:bCs w:val="0"/>
          <w:sz w:val="18"/>
          <w:szCs w:val="18"/>
        </w:rPr>
        <w:drawing>
          <wp:anchor distT="0" distB="0" distL="114300" distR="114300" simplePos="0" relativeHeight="251674624" behindDoc="0" locked="0" layoutInCell="1" allowOverlap="1">
            <wp:simplePos x="0" y="0"/>
            <wp:positionH relativeFrom="column">
              <wp:posOffset>956945</wp:posOffset>
            </wp:positionH>
            <wp:positionV relativeFrom="paragraph">
              <wp:posOffset>334645</wp:posOffset>
            </wp:positionV>
            <wp:extent cx="334010" cy="340995"/>
            <wp:effectExtent l="19050" t="0" r="8890" b="0"/>
            <wp:wrapNone/>
            <wp:docPr id="19" name="图片 1"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10.png"/>
                    <pic:cNvPicPr>
                      <a:picLocks noChangeAspect="1"/>
                    </pic:cNvPicPr>
                  </pic:nvPicPr>
                  <pic:blipFill>
                    <a:blip r:embed="rId25" cstate="print"/>
                    <a:stretch>
                      <a:fillRect/>
                    </a:stretch>
                  </pic:blipFill>
                  <pic:spPr>
                    <a:xfrm>
                      <a:off x="0" y="0"/>
                      <a:ext cx="334010" cy="340995"/>
                    </a:xfrm>
                    <a:prstGeom prst="rect">
                      <a:avLst/>
                    </a:prstGeom>
                  </pic:spPr>
                </pic:pic>
              </a:graphicData>
            </a:graphic>
          </wp:anchor>
        </w:drawing>
      </w:r>
      <w:r>
        <w:rPr>
          <w:rFonts w:hint="eastAsia" w:ascii="微软雅黑" w:hAnsi="微软雅黑" w:eastAsia="微软雅黑"/>
          <w:bCs w:val="0"/>
          <w:sz w:val="18"/>
          <w:szCs w:val="18"/>
        </w:rPr>
        <w:t>初始标定</w:t>
      </w:r>
      <w:r>
        <w:rPr>
          <w:rFonts w:hint="eastAsia" w:ascii="微软雅黑" w:hAnsi="微软雅黑" w:eastAsia="微软雅黑"/>
          <w:b w:val="0"/>
          <w:bCs w:val="0"/>
          <w:sz w:val="18"/>
          <w:szCs w:val="18"/>
        </w:rPr>
        <w:t>：接收机开机没有进行过标定，默认进入预标定状态，屏幕右侧方框显示“       ”图标，表示询问是否进行标定，此时按下</w:t>
      </w:r>
      <w:r>
        <w:rPr>
          <w:rFonts w:hint="eastAsia" w:ascii="微软雅黑" w:hAnsi="微软雅黑" w:eastAsia="微软雅黑"/>
          <w:b w:val="0"/>
          <w:bCs w:val="0"/>
          <w:sz w:val="18"/>
          <w:szCs w:val="18"/>
          <w:bdr w:val="single" w:color="auto" w:sz="4" w:space="0"/>
          <w:shd w:val="pct10" w:color="auto" w:fill="FFFFFF"/>
        </w:rPr>
        <w:t>ENTER</w:t>
      </w:r>
      <w:r>
        <w:rPr>
          <w:rFonts w:hint="eastAsia" w:ascii="微软雅黑" w:hAnsi="微软雅黑" w:eastAsia="微软雅黑"/>
          <w:b w:val="0"/>
          <w:bCs w:val="0"/>
          <w:sz w:val="18"/>
          <w:szCs w:val="18"/>
        </w:rPr>
        <w:t>键，右侧方框显示“       ”图标，表示标定成功，右侧方框显示识别结果。</w:t>
      </w:r>
    </w:p>
    <w:p>
      <w:pPr>
        <w:spacing w:line="500" w:lineRule="exact"/>
        <w:ind w:left="420" w:leftChars="200" w:firstLine="422" w:firstLineChars="200"/>
        <w:jc w:val="left"/>
        <w:rPr>
          <w:rFonts w:ascii="微软雅黑" w:hAnsi="微软雅黑" w:eastAsia="微软雅黑"/>
          <w:sz w:val="18"/>
          <w:szCs w:val="18"/>
        </w:rPr>
      </w:pPr>
      <w:r>
        <w:rPr>
          <w:rFonts w:hint="eastAsia"/>
          <w:b/>
        </w:rPr>
        <w:drawing>
          <wp:anchor distT="0" distB="0" distL="114300" distR="114300" simplePos="0" relativeHeight="251677696" behindDoc="0" locked="0" layoutInCell="1" allowOverlap="1">
            <wp:simplePos x="0" y="0"/>
            <wp:positionH relativeFrom="column">
              <wp:posOffset>1814830</wp:posOffset>
            </wp:positionH>
            <wp:positionV relativeFrom="paragraph">
              <wp:posOffset>1320165</wp:posOffset>
            </wp:positionV>
            <wp:extent cx="334010" cy="340995"/>
            <wp:effectExtent l="19050" t="0" r="9174" b="0"/>
            <wp:wrapNone/>
            <wp:docPr id="20" name="图片 4" descr="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OK.png"/>
                    <pic:cNvPicPr>
                      <a:picLocks noChangeAspect="1"/>
                    </pic:cNvPicPr>
                  </pic:nvPicPr>
                  <pic:blipFill>
                    <a:blip r:embed="rId26" cstate="print"/>
                    <a:stretch>
                      <a:fillRect/>
                    </a:stretch>
                  </pic:blipFill>
                  <pic:spPr>
                    <a:xfrm>
                      <a:off x="0" y="0"/>
                      <a:ext cx="333726" cy="341194"/>
                    </a:xfrm>
                    <a:prstGeom prst="rect">
                      <a:avLst/>
                    </a:prstGeom>
                  </pic:spPr>
                </pic:pic>
              </a:graphicData>
            </a:graphic>
          </wp:anchor>
        </w:drawing>
      </w:r>
      <w:r>
        <w:rPr>
          <w:rFonts w:hint="eastAsia"/>
          <w:b/>
        </w:rPr>
        <w:drawing>
          <wp:anchor distT="0" distB="0" distL="114300" distR="114300" simplePos="0" relativeHeight="251676672" behindDoc="0" locked="0" layoutInCell="1" allowOverlap="1">
            <wp:simplePos x="0" y="0"/>
            <wp:positionH relativeFrom="column">
              <wp:posOffset>2731135</wp:posOffset>
            </wp:positionH>
            <wp:positionV relativeFrom="paragraph">
              <wp:posOffset>378460</wp:posOffset>
            </wp:positionV>
            <wp:extent cx="334010" cy="340995"/>
            <wp:effectExtent l="19050" t="0" r="8890" b="0"/>
            <wp:wrapNone/>
            <wp:docPr id="21" name="图片 1"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10.png"/>
                    <pic:cNvPicPr>
                      <a:picLocks noChangeAspect="1"/>
                    </pic:cNvPicPr>
                  </pic:nvPicPr>
                  <pic:blipFill>
                    <a:blip r:embed="rId25" cstate="print"/>
                    <a:stretch>
                      <a:fillRect/>
                    </a:stretch>
                  </pic:blipFill>
                  <pic:spPr>
                    <a:xfrm>
                      <a:off x="0" y="0"/>
                      <a:ext cx="334010" cy="340995"/>
                    </a:xfrm>
                    <a:prstGeom prst="rect">
                      <a:avLst/>
                    </a:prstGeom>
                  </pic:spPr>
                </pic:pic>
              </a:graphicData>
            </a:graphic>
          </wp:anchor>
        </w:drawing>
      </w:r>
      <w:r>
        <w:rPr>
          <w:rFonts w:hint="eastAsia" w:ascii="微软雅黑" w:hAnsi="微软雅黑" w:eastAsia="微软雅黑"/>
          <w:b/>
          <w:sz w:val="18"/>
          <w:szCs w:val="18"/>
        </w:rPr>
        <w:t>重新标定</w:t>
      </w:r>
      <w:r>
        <w:rPr>
          <w:rFonts w:hint="eastAsia" w:ascii="微软雅黑" w:hAnsi="微软雅黑" w:eastAsia="微软雅黑"/>
          <w:sz w:val="18"/>
          <w:szCs w:val="18"/>
        </w:rPr>
        <w:t>：接收机已经进行过标定，右侧方框显示识别结果，用户对标定进行更改。按</w:t>
      </w:r>
      <w:r>
        <w:rPr>
          <w:rFonts w:hint="eastAsia" w:ascii="微软雅黑" w:hAnsi="微软雅黑" w:eastAsia="微软雅黑"/>
          <w:bCs/>
          <w:sz w:val="18"/>
          <w:szCs w:val="18"/>
          <w:bdr w:val="single" w:color="auto" w:sz="4" w:space="0"/>
          <w:shd w:val="pct10" w:color="auto" w:fill="FFFFFF"/>
        </w:rPr>
        <w:t>ENTER</w:t>
      </w:r>
      <w:r>
        <w:rPr>
          <w:rFonts w:hint="eastAsia" w:ascii="微软雅黑" w:hAnsi="微软雅黑" w:eastAsia="微软雅黑"/>
          <w:bCs/>
          <w:sz w:val="18"/>
          <w:szCs w:val="18"/>
        </w:rPr>
        <w:t>键屏幕右侧方框显示“        ”图标，询问是否进行标定。此时，若不想进行标定更改，可按</w:t>
      </w:r>
      <w:r>
        <w:rPr>
          <w:rFonts w:hint="eastAsia" w:ascii="微软雅黑" w:hAnsi="微软雅黑" w:eastAsia="微软雅黑"/>
          <w:bCs/>
          <w:sz w:val="18"/>
          <w:szCs w:val="18"/>
          <w:bdr w:val="single" w:color="auto" w:sz="4" w:space="0"/>
          <w:shd w:val="pct10" w:color="auto" w:fill="FFFFFF"/>
        </w:rPr>
        <w:t>ESC</w:t>
      </w:r>
      <w:r>
        <w:rPr>
          <w:rFonts w:hint="eastAsia" w:ascii="微软雅黑" w:hAnsi="微软雅黑" w:eastAsia="微软雅黑"/>
          <w:bCs/>
          <w:sz w:val="18"/>
          <w:szCs w:val="18"/>
        </w:rPr>
        <w:t>键退出，屏幕右侧方框根据上一次的标定数据显示识别结果；若要进行重新标定，则按</w:t>
      </w:r>
      <w:r>
        <w:rPr>
          <w:rFonts w:hint="eastAsia" w:ascii="微软雅黑" w:hAnsi="微软雅黑" w:eastAsia="微软雅黑"/>
          <w:bCs/>
          <w:sz w:val="18"/>
          <w:szCs w:val="18"/>
          <w:bdr w:val="single" w:color="auto" w:sz="4" w:space="0"/>
          <w:shd w:val="pct10" w:color="auto" w:fill="FFFFFF"/>
        </w:rPr>
        <w:t>ENTER</w:t>
      </w:r>
      <w:r>
        <w:rPr>
          <w:rFonts w:hint="eastAsia" w:ascii="微软雅黑" w:hAnsi="微软雅黑" w:eastAsia="微软雅黑"/>
          <w:bCs/>
          <w:sz w:val="18"/>
          <w:szCs w:val="18"/>
        </w:rPr>
        <w:t>键确定更改，屏幕右侧方框显示</w:t>
      </w:r>
      <w:r>
        <w:rPr>
          <w:rFonts w:hint="eastAsia" w:ascii="微软雅黑" w:hAnsi="微软雅黑" w:eastAsia="微软雅黑"/>
          <w:sz w:val="18"/>
          <w:szCs w:val="18"/>
        </w:rPr>
        <w:t>“        ”图标，表示更改标定成功。右侧方框根据这次的标定数据显示识别结果。</w:t>
      </w:r>
    </w:p>
    <w:p>
      <w:pPr>
        <w:spacing w:line="500" w:lineRule="exact"/>
        <w:ind w:left="420" w:leftChars="200" w:firstLine="360" w:firstLineChars="200"/>
        <w:jc w:val="left"/>
        <w:rPr>
          <w:rFonts w:ascii="微软雅黑" w:hAnsi="微软雅黑" w:eastAsia="微软雅黑"/>
          <w:b/>
          <w:sz w:val="18"/>
          <w:szCs w:val="18"/>
        </w:rPr>
      </w:pPr>
      <w:r>
        <w:rPr>
          <w:rFonts w:hint="eastAsia" w:ascii="微软雅黑" w:hAnsi="微软雅黑" w:eastAsia="微软雅黑"/>
          <w:b/>
          <w:sz w:val="18"/>
          <w:szCs w:val="18"/>
        </w:rPr>
        <w:t>每个频率档位都要进行独立的标定操作，标定好后不要改变仪器的输出频率及接收放大倍数，否则必须重新标定。</w:t>
      </w:r>
    </w:p>
    <w:p>
      <w:pPr>
        <w:spacing w:line="500" w:lineRule="exact"/>
        <w:ind w:left="420" w:leftChars="200" w:firstLine="360" w:firstLineChars="200"/>
        <w:jc w:val="left"/>
        <w:rPr>
          <w:rFonts w:ascii="微软雅黑" w:hAnsi="微软雅黑" w:eastAsia="微软雅黑"/>
          <w:b/>
          <w:sz w:val="18"/>
          <w:szCs w:val="18"/>
        </w:rPr>
      </w:pPr>
      <w:r>
        <w:rPr>
          <w:rFonts w:hint="eastAsia" w:ascii="微软雅黑" w:hAnsi="微软雅黑" w:eastAsia="微软雅黑"/>
          <w:b/>
          <w:sz w:val="18"/>
          <w:szCs w:val="18"/>
        </w:rPr>
        <w:t>对另一条线缆进行识别时，必须对新的识别电缆进行重新标定。</w:t>
      </w:r>
      <w:r>
        <w:rPr>
          <w:rFonts w:ascii="微软雅黑" w:hAnsi="微软雅黑" w:eastAsia="微软雅黑"/>
          <w:b/>
          <w:sz w:val="18"/>
          <w:szCs w:val="18"/>
        </w:rPr>
        <w:br w:type="page"/>
      </w:r>
    </w:p>
    <w:p>
      <w:pPr>
        <w:spacing w:line="400" w:lineRule="exact"/>
        <w:ind w:firstLine="420" w:firstLineChars="200"/>
        <w:jc w:val="left"/>
        <w:rPr>
          <w:rFonts w:ascii="微软雅黑" w:hAnsi="微软雅黑" w:eastAsia="微软雅黑"/>
          <w:b/>
          <w:szCs w:val="21"/>
          <w:lang w:val="en-GB"/>
        </w:rPr>
      </w:pPr>
      <w:r>
        <w:rPr>
          <w:rFonts w:hint="eastAsia" w:ascii="微软雅黑" w:hAnsi="微软雅黑" w:eastAsia="微软雅黑"/>
          <w:b/>
          <w:szCs w:val="21"/>
          <w:lang w:val="en-GB"/>
        </w:rPr>
        <w:t>3.2. 带电电缆识别</w:t>
      </w:r>
    </w:p>
    <w:p>
      <w:pPr>
        <w:pStyle w:val="3"/>
        <w:spacing w:line="0" w:lineRule="atLeast"/>
        <w:ind w:left="420" w:leftChars="200" w:right="210" w:rightChars="100" w:firstLine="360" w:firstLineChars="200"/>
        <w:rPr>
          <w:rFonts w:ascii="微软雅黑" w:hAnsi="微软雅黑" w:eastAsia="微软雅黑"/>
          <w:bCs/>
          <w:sz w:val="18"/>
          <w:szCs w:val="18"/>
          <w:lang w:val="en-GB"/>
        </w:rPr>
      </w:pPr>
      <w:r>
        <w:rPr>
          <w:rFonts w:hint="eastAsia" w:ascii="微软雅黑" w:hAnsi="微软雅黑" w:eastAsia="微软雅黑"/>
          <w:bCs/>
          <w:sz w:val="18"/>
          <w:szCs w:val="18"/>
          <w:lang w:val="en-GB"/>
        </w:rPr>
        <w:t>把</w:t>
      </w:r>
      <w:r>
        <w:rPr>
          <w:rFonts w:hint="eastAsia" w:ascii="微软雅黑" w:hAnsi="微软雅黑" w:eastAsia="微软雅黑"/>
          <w:sz w:val="18"/>
          <w:szCs w:val="18"/>
          <w:shd w:val="clear" w:color="auto" w:fill="FFFFFF"/>
        </w:rPr>
        <w:t>Φ</w:t>
      </w:r>
      <w:r>
        <w:rPr>
          <w:rFonts w:hint="eastAsia" w:ascii="微软雅黑" w:hAnsi="微软雅黑" w:eastAsia="微软雅黑"/>
          <w:bCs/>
          <w:sz w:val="18"/>
          <w:szCs w:val="18"/>
          <w:lang w:val="en-GB"/>
        </w:rPr>
        <w:t>200mm</w:t>
      </w:r>
      <w:r>
        <w:rPr>
          <w:rFonts w:hint="eastAsia" w:ascii="微软雅黑" w:hAnsi="微软雅黑" w:eastAsia="微软雅黑" w:cs="Arial"/>
          <w:sz w:val="18"/>
          <w:szCs w:val="18"/>
        </w:rPr>
        <w:t>柔性电流钳</w:t>
      </w:r>
      <w:r>
        <w:rPr>
          <w:rFonts w:hint="eastAsia" w:ascii="微软雅黑" w:hAnsi="微软雅黑" w:eastAsia="微软雅黑"/>
          <w:bCs/>
          <w:sz w:val="18"/>
          <w:szCs w:val="18"/>
          <w:lang w:val="en-GB"/>
        </w:rPr>
        <w:t>按照图示箭头方向依次环绕在各条电缆上。</w:t>
      </w:r>
    </w:p>
    <w:p>
      <w:pPr>
        <w:ind w:left="420" w:leftChars="200" w:right="210" w:rightChars="100" w:firstLine="360" w:firstLineChars="200"/>
        <w:rPr>
          <w:rFonts w:ascii="微软雅黑" w:hAnsi="微软雅黑" w:eastAsia="微软雅黑"/>
          <w:sz w:val="18"/>
          <w:szCs w:val="18"/>
        </w:rPr>
      </w:pPr>
      <w:r>
        <w:rPr>
          <w:rFonts w:hint="eastAsia" w:ascii="微软雅黑" w:hAnsi="微软雅黑" w:eastAsia="微软雅黑"/>
          <w:sz w:val="18"/>
          <w:szCs w:val="18"/>
        </w:rPr>
        <w:t>卡钳耦合法适用于管线外露，但无法（或不允许）接触其金属部分，而且管线两端都接地良好的情况（特别适用于电力电缆）。</w:t>
      </w:r>
    </w:p>
    <w:p>
      <w:pPr>
        <w:spacing w:line="300" w:lineRule="exact"/>
        <w:ind w:left="420" w:leftChars="200"/>
        <w:jc w:val="left"/>
        <w:rPr>
          <w:rFonts w:ascii="微软雅黑" w:hAnsi="微软雅黑" w:eastAsia="微软雅黑"/>
          <w:b/>
          <w:sz w:val="18"/>
          <w:szCs w:val="18"/>
          <w:lang w:val="en-GB"/>
        </w:rPr>
      </w:pPr>
      <w:r>
        <w:drawing>
          <wp:anchor distT="0" distB="0" distL="114300" distR="114300" simplePos="0" relativeHeight="251692032" behindDoc="0" locked="0" layoutInCell="1" allowOverlap="1">
            <wp:simplePos x="0" y="0"/>
            <wp:positionH relativeFrom="column">
              <wp:posOffset>340995</wp:posOffset>
            </wp:positionH>
            <wp:positionV relativeFrom="paragraph">
              <wp:posOffset>635</wp:posOffset>
            </wp:positionV>
            <wp:extent cx="3518535" cy="3455035"/>
            <wp:effectExtent l="0" t="0" r="5715" b="12065"/>
            <wp:wrapNone/>
            <wp:docPr id="3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pic:cNvPicPr>
                      <a:picLocks noChangeAspect="1"/>
                    </pic:cNvPicPr>
                  </pic:nvPicPr>
                  <pic:blipFill>
                    <a:blip r:embed="rId27"/>
                    <a:stretch>
                      <a:fillRect/>
                    </a:stretch>
                  </pic:blipFill>
                  <pic:spPr>
                    <a:xfrm>
                      <a:off x="0" y="0"/>
                      <a:ext cx="3518535" cy="3455035"/>
                    </a:xfrm>
                    <a:prstGeom prst="rect">
                      <a:avLst/>
                    </a:prstGeom>
                    <a:noFill/>
                    <a:ln>
                      <a:noFill/>
                    </a:ln>
                  </pic:spPr>
                </pic:pic>
              </a:graphicData>
            </a:graphic>
          </wp:anchor>
        </w:drawing>
      </w:r>
    </w:p>
    <w:p>
      <w:pPr>
        <w:spacing w:line="300" w:lineRule="exact"/>
        <w:ind w:left="420" w:leftChars="200"/>
        <w:jc w:val="left"/>
        <w:rPr>
          <w:rFonts w:ascii="微软雅黑" w:hAnsi="微软雅黑" w:eastAsia="微软雅黑"/>
          <w:b/>
          <w:sz w:val="18"/>
          <w:szCs w:val="18"/>
          <w:lang w:val="en-GB"/>
        </w:rPr>
      </w:pPr>
    </w:p>
    <w:p>
      <w:pPr>
        <w:spacing w:line="300" w:lineRule="exact"/>
        <w:ind w:left="420" w:leftChars="200"/>
        <w:jc w:val="left"/>
        <w:rPr>
          <w:rFonts w:ascii="微软雅黑" w:hAnsi="微软雅黑" w:eastAsia="微软雅黑"/>
          <w:b/>
          <w:sz w:val="18"/>
          <w:szCs w:val="18"/>
          <w:lang w:val="en-GB"/>
        </w:rPr>
      </w:pPr>
    </w:p>
    <w:p>
      <w:pPr>
        <w:spacing w:line="300" w:lineRule="exact"/>
        <w:ind w:left="420" w:leftChars="200"/>
        <w:jc w:val="left"/>
        <w:rPr>
          <w:rFonts w:ascii="微软雅黑" w:hAnsi="微软雅黑" w:eastAsia="微软雅黑"/>
          <w:b/>
          <w:sz w:val="18"/>
          <w:szCs w:val="18"/>
          <w:lang w:val="en-GB"/>
        </w:rPr>
      </w:pPr>
    </w:p>
    <w:p>
      <w:pPr>
        <w:spacing w:line="300" w:lineRule="exact"/>
        <w:ind w:left="420" w:leftChars="200"/>
        <w:jc w:val="left"/>
        <w:rPr>
          <w:rFonts w:ascii="微软雅黑" w:hAnsi="微软雅黑" w:eastAsia="微软雅黑"/>
          <w:b/>
          <w:sz w:val="18"/>
          <w:szCs w:val="18"/>
          <w:lang w:val="en-GB"/>
        </w:rPr>
      </w:pPr>
    </w:p>
    <w:p>
      <w:pPr>
        <w:spacing w:line="300" w:lineRule="exact"/>
        <w:ind w:left="420" w:leftChars="200"/>
        <w:jc w:val="left"/>
        <w:rPr>
          <w:rFonts w:ascii="微软雅黑" w:hAnsi="微软雅黑" w:eastAsia="微软雅黑"/>
          <w:b/>
          <w:sz w:val="18"/>
          <w:szCs w:val="18"/>
          <w:lang w:val="en-GB"/>
        </w:rPr>
      </w:pPr>
    </w:p>
    <w:p>
      <w:pPr>
        <w:spacing w:line="300" w:lineRule="exact"/>
        <w:ind w:left="420" w:leftChars="200"/>
        <w:jc w:val="left"/>
        <w:rPr>
          <w:rFonts w:ascii="微软雅黑" w:hAnsi="微软雅黑" w:eastAsia="微软雅黑"/>
          <w:b/>
          <w:sz w:val="18"/>
          <w:szCs w:val="18"/>
          <w:lang w:val="en-GB"/>
        </w:rPr>
      </w:pPr>
    </w:p>
    <w:p>
      <w:pPr>
        <w:spacing w:line="300" w:lineRule="exact"/>
        <w:ind w:left="420" w:leftChars="200"/>
        <w:jc w:val="left"/>
        <w:rPr>
          <w:rFonts w:ascii="微软雅黑" w:hAnsi="微软雅黑" w:eastAsia="微软雅黑"/>
          <w:b/>
          <w:sz w:val="18"/>
          <w:szCs w:val="18"/>
          <w:lang w:val="en-GB"/>
        </w:rPr>
      </w:pPr>
    </w:p>
    <w:p>
      <w:pPr>
        <w:spacing w:line="300" w:lineRule="exact"/>
        <w:ind w:left="420" w:leftChars="200"/>
        <w:jc w:val="left"/>
        <w:rPr>
          <w:rFonts w:ascii="微软雅黑" w:hAnsi="微软雅黑" w:eastAsia="微软雅黑"/>
          <w:b/>
          <w:sz w:val="18"/>
          <w:szCs w:val="18"/>
          <w:lang w:val="en-GB"/>
        </w:rPr>
      </w:pPr>
    </w:p>
    <w:p>
      <w:pPr>
        <w:spacing w:line="300" w:lineRule="exact"/>
        <w:ind w:left="420" w:leftChars="200"/>
        <w:jc w:val="left"/>
        <w:rPr>
          <w:rFonts w:ascii="微软雅黑" w:hAnsi="微软雅黑" w:eastAsia="微软雅黑"/>
          <w:b/>
          <w:sz w:val="18"/>
          <w:szCs w:val="18"/>
          <w:lang w:val="en-GB"/>
        </w:rPr>
      </w:pPr>
    </w:p>
    <w:p>
      <w:pPr>
        <w:spacing w:line="300" w:lineRule="exact"/>
        <w:ind w:left="420" w:leftChars="200"/>
        <w:jc w:val="left"/>
        <w:rPr>
          <w:rFonts w:ascii="微软雅黑" w:hAnsi="微软雅黑" w:eastAsia="微软雅黑"/>
          <w:b/>
          <w:sz w:val="18"/>
          <w:szCs w:val="18"/>
          <w:lang w:val="en-GB"/>
        </w:rPr>
      </w:pPr>
    </w:p>
    <w:p>
      <w:pPr>
        <w:spacing w:line="300" w:lineRule="exact"/>
        <w:ind w:left="420" w:leftChars="200"/>
        <w:jc w:val="left"/>
        <w:rPr>
          <w:rFonts w:ascii="微软雅黑" w:hAnsi="微软雅黑" w:eastAsia="微软雅黑"/>
          <w:b/>
          <w:sz w:val="18"/>
          <w:szCs w:val="18"/>
          <w:lang w:val="en-GB"/>
        </w:rPr>
      </w:pPr>
    </w:p>
    <w:p>
      <w:pPr>
        <w:spacing w:line="300" w:lineRule="exact"/>
        <w:ind w:left="420" w:leftChars="200"/>
        <w:jc w:val="left"/>
        <w:rPr>
          <w:rFonts w:ascii="微软雅黑" w:hAnsi="微软雅黑" w:eastAsia="微软雅黑"/>
          <w:b/>
          <w:sz w:val="18"/>
          <w:szCs w:val="18"/>
          <w:lang w:val="en-GB"/>
        </w:rPr>
      </w:pPr>
    </w:p>
    <w:p>
      <w:pPr>
        <w:spacing w:line="300" w:lineRule="exact"/>
        <w:ind w:left="420" w:leftChars="200"/>
        <w:jc w:val="left"/>
        <w:rPr>
          <w:rFonts w:ascii="微软雅黑" w:hAnsi="微软雅黑" w:eastAsia="微软雅黑"/>
          <w:b/>
          <w:sz w:val="18"/>
          <w:szCs w:val="18"/>
          <w:lang w:val="en-GB"/>
        </w:rPr>
      </w:pPr>
    </w:p>
    <w:p>
      <w:pPr>
        <w:spacing w:line="300" w:lineRule="exact"/>
        <w:ind w:left="420" w:leftChars="200"/>
        <w:jc w:val="left"/>
        <w:rPr>
          <w:rFonts w:ascii="微软雅黑" w:hAnsi="微软雅黑" w:eastAsia="微软雅黑"/>
          <w:b/>
          <w:sz w:val="18"/>
          <w:szCs w:val="18"/>
          <w:lang w:val="en-GB"/>
        </w:rPr>
      </w:pPr>
    </w:p>
    <w:p>
      <w:pPr>
        <w:spacing w:line="300" w:lineRule="exact"/>
        <w:ind w:left="420" w:leftChars="200"/>
        <w:jc w:val="left"/>
        <w:rPr>
          <w:rFonts w:ascii="微软雅黑" w:hAnsi="微软雅黑" w:eastAsia="微软雅黑"/>
          <w:b/>
          <w:sz w:val="18"/>
          <w:szCs w:val="18"/>
          <w:lang w:val="en-GB"/>
        </w:rPr>
      </w:pPr>
    </w:p>
    <w:p>
      <w:pPr>
        <w:spacing w:line="300" w:lineRule="exact"/>
        <w:ind w:left="420" w:leftChars="200"/>
        <w:jc w:val="left"/>
        <w:rPr>
          <w:rFonts w:ascii="微软雅黑" w:hAnsi="微软雅黑" w:eastAsia="微软雅黑"/>
          <w:b/>
          <w:sz w:val="18"/>
          <w:szCs w:val="18"/>
          <w:lang w:val="en-GB"/>
        </w:rPr>
      </w:pPr>
    </w:p>
    <w:p>
      <w:pPr>
        <w:spacing w:line="300" w:lineRule="exact"/>
        <w:ind w:left="420" w:leftChars="200"/>
        <w:jc w:val="left"/>
        <w:rPr>
          <w:rFonts w:ascii="微软雅黑" w:hAnsi="微软雅黑" w:eastAsia="微软雅黑"/>
          <w:b/>
          <w:sz w:val="18"/>
          <w:szCs w:val="18"/>
          <w:lang w:val="en-GB"/>
        </w:rPr>
      </w:pPr>
    </w:p>
    <w:p>
      <w:pPr>
        <w:spacing w:line="300" w:lineRule="exact"/>
        <w:ind w:left="420" w:leftChars="200"/>
        <w:jc w:val="left"/>
        <w:rPr>
          <w:rFonts w:ascii="微软雅黑" w:hAnsi="微软雅黑" w:eastAsia="微软雅黑"/>
          <w:b/>
          <w:sz w:val="18"/>
          <w:szCs w:val="18"/>
          <w:lang w:val="en-GB"/>
        </w:rPr>
      </w:pPr>
      <w:r>
        <w:rPr>
          <w:rFonts w:hint="eastAsia" w:ascii="微软雅黑" w:hAnsi="微软雅黑" w:eastAsia="微软雅黑"/>
          <w:b/>
          <w:sz w:val="18"/>
          <w:szCs w:val="18"/>
          <w:lang w:val="en-GB"/>
        </w:rPr>
        <w:t>3.2.1. 识别步骤</w:t>
      </w:r>
    </w:p>
    <w:p>
      <w:pPr>
        <w:pStyle w:val="25"/>
        <w:tabs>
          <w:tab w:val="left" w:pos="-108"/>
        </w:tabs>
        <w:spacing w:line="300" w:lineRule="exact"/>
        <w:ind w:left="420" w:firstLine="360"/>
        <w:jc w:val="left"/>
        <w:rPr>
          <w:rFonts w:ascii="微软雅黑" w:hAnsi="微软雅黑" w:eastAsia="微软雅黑" w:cs="Arial"/>
          <w:b/>
          <w:sz w:val="18"/>
          <w:szCs w:val="18"/>
        </w:rPr>
      </w:pPr>
      <w:r>
        <w:rPr>
          <w:rFonts w:hint="eastAsia" w:ascii="微软雅黑" w:hAnsi="微软雅黑" w:eastAsia="微软雅黑" w:cs="Arial"/>
          <w:b/>
          <w:sz w:val="18"/>
          <w:szCs w:val="18"/>
        </w:rPr>
        <w:t>A、确认发射机卡钳耦合输出正常</w:t>
      </w:r>
    </w:p>
    <w:p>
      <w:pPr>
        <w:pStyle w:val="25"/>
        <w:tabs>
          <w:tab w:val="left" w:pos="176"/>
        </w:tabs>
        <w:spacing w:line="300" w:lineRule="exact"/>
        <w:ind w:left="420" w:firstLine="720" w:firstLineChars="400"/>
        <w:jc w:val="left"/>
        <w:rPr>
          <w:rFonts w:ascii="微软雅黑" w:hAnsi="微软雅黑" w:eastAsia="微软雅黑" w:cs="Arial"/>
          <w:sz w:val="18"/>
          <w:szCs w:val="18"/>
        </w:rPr>
      </w:pPr>
      <w:r>
        <w:rPr>
          <w:rFonts w:hint="eastAsia" w:ascii="微软雅黑" w:hAnsi="微软雅黑" w:eastAsia="微软雅黑" w:cs="Arial"/>
          <w:sz w:val="18"/>
          <w:szCs w:val="18"/>
        </w:rPr>
        <w:t>请严格按照发射机说明书中的要求进行检查。</w:t>
      </w:r>
    </w:p>
    <w:p>
      <w:pPr>
        <w:pStyle w:val="25"/>
        <w:tabs>
          <w:tab w:val="left" w:pos="-108"/>
        </w:tabs>
        <w:spacing w:line="300" w:lineRule="exact"/>
        <w:ind w:left="420" w:firstLine="360"/>
        <w:jc w:val="left"/>
        <w:rPr>
          <w:rFonts w:ascii="微软雅黑" w:hAnsi="微软雅黑" w:eastAsia="微软雅黑" w:cs="Arial"/>
          <w:b/>
          <w:sz w:val="18"/>
          <w:szCs w:val="18"/>
        </w:rPr>
      </w:pPr>
      <w:r>
        <w:rPr>
          <w:rFonts w:hint="eastAsia" w:ascii="微软雅黑" w:hAnsi="微软雅黑" w:eastAsia="微软雅黑" w:cs="Arial"/>
          <w:b/>
          <w:sz w:val="18"/>
          <w:szCs w:val="18"/>
        </w:rPr>
        <w:t>B、近端识别确认</w:t>
      </w:r>
    </w:p>
    <w:p>
      <w:pPr>
        <w:pStyle w:val="25"/>
        <w:tabs>
          <w:tab w:val="left" w:pos="176"/>
        </w:tabs>
        <w:spacing w:line="300" w:lineRule="exact"/>
        <w:ind w:left="840" w:leftChars="400" w:firstLine="360"/>
        <w:jc w:val="left"/>
        <w:rPr>
          <w:rFonts w:ascii="微软雅黑" w:hAnsi="微软雅黑" w:eastAsia="微软雅黑"/>
          <w:sz w:val="18"/>
          <w:szCs w:val="18"/>
        </w:rPr>
      </w:pPr>
      <w:r>
        <w:rPr>
          <w:rFonts w:hint="eastAsia" w:ascii="微软雅黑" w:hAnsi="微软雅黑" w:eastAsia="微软雅黑" w:cs="Arial"/>
          <w:sz w:val="18"/>
          <w:szCs w:val="18"/>
        </w:rPr>
        <w:t>带电电缆识别时：发射耦合钳卡在线缆近端，箭头方向指向线缆远端，</w:t>
      </w:r>
      <w:r>
        <w:rPr>
          <w:rFonts w:hint="eastAsia" w:ascii="微软雅黑" w:hAnsi="微软雅黑" w:eastAsia="微软雅黑"/>
          <w:sz w:val="18"/>
          <w:szCs w:val="18"/>
        </w:rPr>
        <w:t>柔性电流钳要离发射钳尽量2米以上卡住</w:t>
      </w:r>
      <w:r>
        <w:rPr>
          <w:rFonts w:hint="eastAsia" w:ascii="微软雅黑" w:hAnsi="微软雅黑" w:eastAsia="微软雅黑" w:cs="Arial"/>
          <w:sz w:val="18"/>
          <w:szCs w:val="18"/>
        </w:rPr>
        <w:t>线</w:t>
      </w:r>
      <w:r>
        <w:rPr>
          <w:rFonts w:hint="eastAsia" w:ascii="微软雅黑" w:hAnsi="微软雅黑" w:eastAsia="微软雅黑"/>
          <w:sz w:val="18"/>
          <w:szCs w:val="18"/>
        </w:rPr>
        <w:t>缆，防止接收干扰，</w:t>
      </w:r>
      <w:r>
        <w:rPr>
          <w:rFonts w:hint="eastAsia" w:ascii="微软雅黑" w:hAnsi="微软雅黑" w:eastAsia="微软雅黑" w:cs="Arial"/>
          <w:sz w:val="18"/>
          <w:szCs w:val="18"/>
        </w:rPr>
        <w:t>柔性电流钳接口上的箭头指向电缆远端，调节频率档位使之与发射机上的发射频率一致，增益调至最大档，待检测到的电流为最大值，</w:t>
      </w:r>
      <w:r>
        <w:rPr>
          <w:rFonts w:hint="eastAsia" w:ascii="微软雅黑" w:hAnsi="微软雅黑" w:eastAsia="微软雅黑"/>
          <w:sz w:val="18"/>
          <w:szCs w:val="18"/>
        </w:rPr>
        <w:t>有“</w:t>
      </w:r>
      <w:r>
        <w:rPr>
          <w:rFonts w:hint="eastAsia" w:ascii="微软雅黑" w:hAnsi="微软雅黑" w:eastAsia="微软雅黑"/>
          <w:sz w:val="18"/>
          <w:szCs w:val="18"/>
        </w:rPr>
        <w:drawing>
          <wp:inline distT="0" distB="0" distL="0" distR="0">
            <wp:extent cx="135890" cy="110490"/>
            <wp:effectExtent l="19050" t="0" r="0" b="0"/>
            <wp:docPr id="1" name="图片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png"/>
                    <pic:cNvPicPr>
                      <a:picLocks noChangeAspect="1"/>
                    </pic:cNvPicPr>
                  </pic:nvPicPr>
                  <pic:blipFill>
                    <a:blip r:embed="rId21" cstate="print"/>
                    <a:stretch>
                      <a:fillRect/>
                    </a:stretch>
                  </pic:blipFill>
                  <pic:spPr>
                    <a:xfrm>
                      <a:off x="0" y="0"/>
                      <a:ext cx="133829" cy="108665"/>
                    </a:xfrm>
                    <a:prstGeom prst="rect">
                      <a:avLst/>
                    </a:prstGeom>
                  </pic:spPr>
                </pic:pic>
              </a:graphicData>
            </a:graphic>
          </wp:inline>
        </w:drawing>
      </w:r>
      <w:r>
        <w:rPr>
          <w:rFonts w:hint="eastAsia" w:ascii="微软雅黑" w:hAnsi="微软雅黑" w:eastAsia="微软雅黑"/>
          <w:sz w:val="18"/>
          <w:szCs w:val="18"/>
        </w:rPr>
        <w:t>图标”指示；可尝试切换频率和增益档位使之达到最佳的测量效果。按照上述的标定操  作步骤进行标定；标定后，</w:t>
      </w:r>
      <w:r>
        <w:rPr>
          <w:rFonts w:hint="eastAsia" w:ascii="微软雅黑" w:hAnsi="微软雅黑" w:eastAsia="微软雅黑" w:cs="Arial"/>
          <w:sz w:val="18"/>
          <w:szCs w:val="18"/>
        </w:rPr>
        <w:t>有屏幕上方方框绿色信号幅度向右</w:t>
      </w:r>
      <w:r>
        <w:rPr>
          <w:rFonts w:hint="eastAsia" w:ascii="微软雅黑" w:hAnsi="微软雅黑" w:eastAsia="微软雅黑"/>
          <w:sz w:val="18"/>
          <w:szCs w:val="18"/>
        </w:rPr>
        <w:t>动态指示，屏幕左侧方框显示绿色箭头指向右方，屏幕右侧方框显示“绿色打√图标”，并伴有“嘀-嘀”提示音。</w:t>
      </w:r>
    </w:p>
    <w:p>
      <w:pPr>
        <w:pStyle w:val="25"/>
        <w:tabs>
          <w:tab w:val="left" w:pos="176"/>
        </w:tabs>
        <w:spacing w:line="300" w:lineRule="exact"/>
        <w:ind w:left="420" w:leftChars="200" w:firstLine="0" w:firstLineChars="0"/>
        <w:jc w:val="left"/>
        <w:rPr>
          <w:rFonts w:ascii="微软雅黑" w:hAnsi="微软雅黑" w:eastAsia="微软雅黑" w:cs="Arial"/>
          <w:b/>
          <w:sz w:val="18"/>
          <w:szCs w:val="18"/>
        </w:rPr>
      </w:pPr>
      <w:r>
        <w:rPr>
          <w:rFonts w:hint="eastAsia" w:ascii="微软雅黑" w:hAnsi="微软雅黑" w:eastAsia="微软雅黑" w:cs="Arial"/>
          <w:b/>
          <w:sz w:val="18"/>
          <w:szCs w:val="18"/>
        </w:rPr>
        <w:t>注意：这一步可以确认采用什么增益和什么频率合适。</w:t>
      </w:r>
      <w:r>
        <w:rPr>
          <w:rFonts w:ascii="微软雅黑" w:hAnsi="微软雅黑" w:eastAsia="微软雅黑" w:cs="Arial"/>
          <w:b/>
          <w:sz w:val="18"/>
          <w:szCs w:val="18"/>
        </w:rPr>
        <w:t xml:space="preserve"> </w:t>
      </w:r>
    </w:p>
    <w:p>
      <w:pPr>
        <w:ind w:left="420" w:leftChars="200" w:right="210" w:rightChars="100" w:firstLine="360" w:firstLineChars="200"/>
        <w:rPr>
          <w:rFonts w:ascii="微软雅黑" w:hAnsi="微软雅黑" w:eastAsia="微软雅黑"/>
          <w:sz w:val="18"/>
          <w:szCs w:val="18"/>
        </w:rPr>
      </w:pPr>
      <w:r>
        <w:rPr>
          <w:rFonts w:hint="eastAsia" w:ascii="微软雅黑" w:hAnsi="微软雅黑" w:eastAsia="微软雅黑"/>
          <w:sz w:val="18"/>
          <w:szCs w:val="18"/>
        </w:rPr>
        <w:t>使用卡钳耦合到管线上的电流远小于直连法，应尽量使用最大增益。卡钳耦合法无法显示耦合到管线上的电压和电流。</w:t>
      </w:r>
    </w:p>
    <w:p>
      <w:pPr>
        <w:pStyle w:val="25"/>
        <w:tabs>
          <w:tab w:val="left" w:pos="176"/>
        </w:tabs>
        <w:spacing w:line="300" w:lineRule="exact"/>
        <w:ind w:left="420" w:leftChars="200" w:firstLine="0" w:firstLineChars="0"/>
        <w:jc w:val="left"/>
        <w:rPr>
          <w:rFonts w:ascii="微软雅黑" w:hAnsi="微软雅黑" w:eastAsia="微软雅黑" w:cs="Arial"/>
          <w:b/>
          <w:sz w:val="18"/>
          <w:szCs w:val="18"/>
        </w:rPr>
      </w:pPr>
    </w:p>
    <w:p>
      <w:pPr>
        <w:pStyle w:val="25"/>
        <w:tabs>
          <w:tab w:val="left" w:pos="-108"/>
        </w:tabs>
        <w:spacing w:line="300" w:lineRule="exact"/>
        <w:ind w:left="420" w:firstLine="0" w:firstLineChars="0"/>
        <w:jc w:val="left"/>
        <w:rPr>
          <w:rFonts w:ascii="微软雅黑" w:hAnsi="微软雅黑" w:eastAsia="微软雅黑" w:cs="Arial"/>
          <w:b/>
          <w:szCs w:val="21"/>
        </w:rPr>
      </w:pPr>
      <w:r>
        <w:rPr>
          <w:rFonts w:hint="eastAsia" w:ascii="微软雅黑" w:hAnsi="微软雅黑" w:eastAsia="微软雅黑" w:cs="Arial"/>
          <w:b/>
          <w:szCs w:val="21"/>
        </w:rPr>
        <w:t>3.2. 2. 带电电缆目标识别</w:t>
      </w:r>
    </w:p>
    <w:p>
      <w:pPr>
        <w:tabs>
          <w:tab w:val="left" w:pos="420"/>
        </w:tabs>
        <w:ind w:left="420" w:leftChars="200" w:firstLine="360" w:firstLineChars="200"/>
        <w:rPr>
          <w:rFonts w:ascii="微软雅黑" w:hAnsi="微软雅黑" w:eastAsia="微软雅黑" w:cs="Arial"/>
          <w:sz w:val="18"/>
          <w:szCs w:val="18"/>
        </w:rPr>
      </w:pPr>
      <w:r>
        <w:rPr>
          <w:rFonts w:hint="eastAsia" w:ascii="微软雅黑" w:hAnsi="微软雅黑" w:eastAsia="微软雅黑" w:cs="Arial"/>
          <w:sz w:val="18"/>
          <w:szCs w:val="18"/>
        </w:rPr>
        <w:t>标定成功后，不要关闭接收机，离开标定点后，不能更改标定，不能改变接收机的频率及增益倍数，到达远端需要识别的位置，将柔性卡钳卡住电缆，逐一识别。</w:t>
      </w:r>
    </w:p>
    <w:p>
      <w:pPr>
        <w:tabs>
          <w:tab w:val="left" w:pos="420"/>
        </w:tabs>
        <w:ind w:left="420" w:leftChars="200" w:firstLine="360" w:firstLineChars="200"/>
        <w:rPr>
          <w:rFonts w:ascii="微软雅黑" w:hAnsi="微软雅黑" w:eastAsia="微软雅黑" w:cs="Arial"/>
          <w:sz w:val="18"/>
          <w:szCs w:val="18"/>
        </w:rPr>
      </w:pPr>
      <w:r>
        <w:rPr>
          <w:rFonts w:hint="eastAsia" w:ascii="微软雅黑" w:hAnsi="微软雅黑" w:eastAsia="微软雅黑" w:cs="Arial"/>
          <w:b/>
          <w:sz w:val="18"/>
          <w:szCs w:val="18"/>
        </w:rPr>
        <w:t>注意柔性卡钳的方向箭头保持指向电缆末端</w:t>
      </w:r>
      <w:r>
        <w:rPr>
          <w:rFonts w:hint="eastAsia" w:ascii="微软雅黑" w:hAnsi="微软雅黑" w:eastAsia="微软雅黑" w:cs="Arial"/>
          <w:sz w:val="18"/>
          <w:szCs w:val="18"/>
        </w:rPr>
        <w:t>。</w:t>
      </w:r>
    </w:p>
    <w:p>
      <w:pPr>
        <w:tabs>
          <w:tab w:val="left" w:pos="420"/>
        </w:tabs>
        <w:ind w:left="420" w:leftChars="200" w:firstLine="360" w:firstLineChars="200"/>
        <w:rPr>
          <w:rFonts w:ascii="微软雅黑" w:hAnsi="微软雅黑" w:eastAsia="微软雅黑" w:cs="Arial"/>
          <w:sz w:val="18"/>
          <w:szCs w:val="18"/>
        </w:rPr>
      </w:pPr>
      <w:r>
        <w:rPr>
          <w:rFonts w:hint="eastAsia" w:ascii="微软雅黑" w:hAnsi="微软雅黑" w:eastAsia="微软雅黑" w:cs="Arial"/>
          <w:sz w:val="18"/>
          <w:szCs w:val="18"/>
        </w:rPr>
        <w:t>如果卡住的是目标电缆，则其检测电流和标定电流相差不大，可测出电流方向，并符合以下判定标准：</w:t>
      </w:r>
    </w:p>
    <w:p>
      <w:pPr>
        <w:numPr>
          <w:ilvl w:val="0"/>
          <w:numId w:val="3"/>
        </w:numPr>
        <w:tabs>
          <w:tab w:val="left" w:pos="420"/>
          <w:tab w:val="left" w:pos="630"/>
          <w:tab w:val="clear" w:pos="780"/>
        </w:tabs>
        <w:ind w:left="420" w:leftChars="200" w:firstLine="360" w:firstLineChars="200"/>
        <w:rPr>
          <w:rFonts w:ascii="微软雅黑" w:hAnsi="微软雅黑" w:eastAsia="微软雅黑" w:cs="Arial"/>
          <w:sz w:val="18"/>
          <w:szCs w:val="18"/>
        </w:rPr>
      </w:pPr>
      <w:r>
        <w:rPr>
          <w:rFonts w:hint="eastAsia" w:ascii="微软雅黑" w:hAnsi="微软雅黑" w:eastAsia="微软雅黑" w:cs="Arial"/>
          <w:sz w:val="18"/>
          <w:szCs w:val="18"/>
        </w:rPr>
        <w:t>检测电流大于0.2mA。</w:t>
      </w:r>
    </w:p>
    <w:p>
      <w:pPr>
        <w:numPr>
          <w:ilvl w:val="0"/>
          <w:numId w:val="3"/>
        </w:numPr>
        <w:tabs>
          <w:tab w:val="left" w:pos="420"/>
          <w:tab w:val="left" w:pos="630"/>
          <w:tab w:val="clear" w:pos="780"/>
        </w:tabs>
        <w:ind w:left="420" w:leftChars="200" w:firstLine="360" w:firstLineChars="200"/>
        <w:rPr>
          <w:rFonts w:ascii="微软雅黑" w:hAnsi="微软雅黑" w:eastAsia="微软雅黑" w:cs="Arial"/>
          <w:sz w:val="18"/>
          <w:szCs w:val="18"/>
        </w:rPr>
      </w:pPr>
      <w:r>
        <w:rPr>
          <w:rFonts w:hint="eastAsia" w:ascii="微软雅黑" w:hAnsi="微软雅黑" w:eastAsia="微软雅黑" w:cs="Arial"/>
          <w:sz w:val="18"/>
          <w:szCs w:val="18"/>
        </w:rPr>
        <w:t>检测</w:t>
      </w:r>
      <w:r>
        <w:rPr>
          <w:rFonts w:ascii="微软雅黑" w:hAnsi="微软雅黑" w:eastAsia="微软雅黑" w:cs="Arial"/>
          <w:sz w:val="18"/>
          <w:szCs w:val="18"/>
        </w:rPr>
        <w:t>电流</w:t>
      </w:r>
      <w:r>
        <w:rPr>
          <w:rFonts w:hint="eastAsia" w:ascii="微软雅黑" w:hAnsi="微软雅黑" w:eastAsia="微软雅黑" w:cs="Arial"/>
          <w:sz w:val="18"/>
          <w:szCs w:val="18"/>
        </w:rPr>
        <w:t>大于</w:t>
      </w:r>
      <w:r>
        <w:rPr>
          <w:rFonts w:ascii="微软雅黑" w:hAnsi="微软雅黑" w:eastAsia="微软雅黑" w:cs="Arial"/>
          <w:sz w:val="18"/>
          <w:szCs w:val="18"/>
        </w:rPr>
        <w:t>标定</w:t>
      </w:r>
      <w:r>
        <w:rPr>
          <w:rFonts w:hint="eastAsia" w:ascii="微软雅黑" w:hAnsi="微软雅黑" w:eastAsia="微软雅黑" w:cs="Arial"/>
          <w:sz w:val="18"/>
          <w:szCs w:val="18"/>
        </w:rPr>
        <w:t>电流值</w:t>
      </w:r>
      <w:r>
        <w:rPr>
          <w:rFonts w:ascii="微软雅黑" w:hAnsi="微软雅黑" w:eastAsia="微软雅黑" w:cs="Arial"/>
          <w:sz w:val="18"/>
          <w:szCs w:val="18"/>
        </w:rPr>
        <w:t>的75％</w:t>
      </w:r>
      <w:r>
        <w:rPr>
          <w:rFonts w:hint="eastAsia" w:ascii="微软雅黑" w:hAnsi="微软雅黑" w:eastAsia="微软雅黑" w:cs="Arial"/>
          <w:sz w:val="18"/>
          <w:szCs w:val="18"/>
        </w:rPr>
        <w:t>，且小于135%。</w:t>
      </w:r>
    </w:p>
    <w:p>
      <w:pPr>
        <w:numPr>
          <w:ilvl w:val="0"/>
          <w:numId w:val="3"/>
        </w:numPr>
        <w:tabs>
          <w:tab w:val="left" w:pos="420"/>
          <w:tab w:val="left" w:pos="630"/>
          <w:tab w:val="clear" w:pos="780"/>
        </w:tabs>
        <w:ind w:left="420" w:leftChars="200" w:firstLine="360" w:firstLineChars="200"/>
        <w:rPr>
          <w:rFonts w:ascii="微软雅黑" w:hAnsi="微软雅黑" w:eastAsia="微软雅黑" w:cs="Arial"/>
          <w:sz w:val="18"/>
          <w:szCs w:val="18"/>
        </w:rPr>
      </w:pPr>
      <w:r>
        <w:rPr>
          <w:rFonts w:hint="eastAsia" w:ascii="微软雅黑" w:hAnsi="微软雅黑" w:eastAsia="微软雅黑" w:cs="Arial"/>
          <w:sz w:val="18"/>
          <w:szCs w:val="18"/>
        </w:rPr>
        <w:t>电流方向显示绿色箭头指向右方。</w:t>
      </w:r>
    </w:p>
    <w:p>
      <w:pPr>
        <w:numPr>
          <w:ilvl w:val="0"/>
          <w:numId w:val="3"/>
        </w:numPr>
        <w:tabs>
          <w:tab w:val="left" w:pos="420"/>
          <w:tab w:val="left" w:pos="630"/>
          <w:tab w:val="clear" w:pos="780"/>
        </w:tabs>
        <w:ind w:left="420" w:leftChars="200" w:firstLine="360" w:firstLineChars="200"/>
        <w:rPr>
          <w:rFonts w:ascii="微软雅黑" w:hAnsi="微软雅黑" w:eastAsia="微软雅黑" w:cs="Arial"/>
          <w:sz w:val="18"/>
          <w:szCs w:val="18"/>
        </w:rPr>
      </w:pPr>
      <w:r>
        <w:rPr>
          <w:rFonts w:hint="eastAsia" w:ascii="微软雅黑" w:hAnsi="微软雅黑" w:eastAsia="微软雅黑" w:cs="Arial"/>
          <w:sz w:val="18"/>
          <w:szCs w:val="18"/>
        </w:rPr>
        <w:t>(当频率档位为10KHz时则不考虑电流的方向性，无方向识别)</w:t>
      </w:r>
    </w:p>
    <w:p>
      <w:pPr>
        <w:tabs>
          <w:tab w:val="left" w:pos="420"/>
        </w:tabs>
        <w:ind w:left="420" w:leftChars="200" w:firstLine="360" w:firstLineChars="200"/>
        <w:rPr>
          <w:rFonts w:ascii="微软雅黑" w:hAnsi="微软雅黑" w:eastAsia="微软雅黑"/>
          <w:sz w:val="18"/>
          <w:szCs w:val="18"/>
        </w:rPr>
      </w:pPr>
      <w:r>
        <w:rPr>
          <w:rFonts w:hint="eastAsia" w:ascii="微软雅黑" w:hAnsi="微软雅黑" w:eastAsia="微软雅黑" w:cs="Arial"/>
          <w:sz w:val="18"/>
          <w:szCs w:val="18"/>
        </w:rPr>
        <w:t>满足上述条件，则</w:t>
      </w:r>
      <w:r>
        <w:rPr>
          <w:rFonts w:ascii="微软雅黑" w:hAnsi="微软雅黑" w:eastAsia="微软雅黑" w:cs="Arial"/>
          <w:sz w:val="18"/>
          <w:szCs w:val="18"/>
        </w:rPr>
        <w:t>说明是目标管线，</w:t>
      </w:r>
      <w:r>
        <w:rPr>
          <w:rFonts w:hint="eastAsia" w:ascii="微软雅黑" w:hAnsi="微软雅黑" w:eastAsia="微软雅黑" w:cs="Arial"/>
          <w:sz w:val="18"/>
          <w:szCs w:val="18"/>
        </w:rPr>
        <w:t>识别结果</w:t>
      </w:r>
      <w:r>
        <w:rPr>
          <w:rFonts w:ascii="微软雅黑" w:hAnsi="微软雅黑" w:eastAsia="微软雅黑" w:cs="Arial"/>
          <w:sz w:val="18"/>
          <w:szCs w:val="18"/>
        </w:rPr>
        <w:t>显示</w:t>
      </w:r>
      <w:r>
        <w:rPr>
          <w:rFonts w:hint="eastAsia" w:ascii="微软雅黑" w:hAnsi="微软雅黑" w:eastAsia="微软雅黑" w:cs="Arial"/>
          <w:sz w:val="18"/>
          <w:szCs w:val="18"/>
        </w:rPr>
        <w:t>为</w:t>
      </w:r>
      <w:r>
        <w:rPr>
          <w:rFonts w:hint="eastAsia" w:ascii="微软雅黑" w:hAnsi="微软雅黑" w:eastAsia="微软雅黑"/>
          <w:sz w:val="18"/>
          <w:szCs w:val="18"/>
        </w:rPr>
        <w:t>“绿色打√图标”，接收机伴有“嘀-嘀”提示音。</w:t>
      </w:r>
      <w:r>
        <w:rPr>
          <w:rFonts w:ascii="微软雅黑" w:hAnsi="微软雅黑" w:eastAsia="微软雅黑" w:cs="Arial"/>
          <w:sz w:val="18"/>
          <w:szCs w:val="18"/>
        </w:rPr>
        <w:t xml:space="preserve"> 若</w:t>
      </w:r>
      <w:r>
        <w:rPr>
          <w:rFonts w:hint="eastAsia" w:ascii="微软雅黑" w:hAnsi="微软雅黑" w:eastAsia="微软雅黑" w:cs="Arial"/>
          <w:sz w:val="18"/>
          <w:szCs w:val="18"/>
        </w:rPr>
        <w:t>不符合以上判据，</w:t>
      </w:r>
      <w:r>
        <w:rPr>
          <w:rFonts w:ascii="微软雅黑" w:hAnsi="微软雅黑" w:eastAsia="微软雅黑" w:cs="Arial"/>
          <w:sz w:val="18"/>
          <w:szCs w:val="18"/>
        </w:rPr>
        <w:t>说明是邻近的其他管线，</w:t>
      </w:r>
      <w:r>
        <w:rPr>
          <w:rFonts w:hint="eastAsia" w:ascii="微软雅黑" w:hAnsi="微软雅黑" w:eastAsia="微软雅黑" w:cs="Arial"/>
          <w:sz w:val="18"/>
          <w:szCs w:val="18"/>
        </w:rPr>
        <w:t>识别结果</w:t>
      </w:r>
      <w:r>
        <w:rPr>
          <w:rFonts w:ascii="微软雅黑" w:hAnsi="微软雅黑" w:eastAsia="微软雅黑" w:cs="Arial"/>
          <w:sz w:val="18"/>
          <w:szCs w:val="18"/>
        </w:rPr>
        <w:t>显示</w:t>
      </w:r>
      <w:r>
        <w:rPr>
          <w:rFonts w:hint="eastAsia" w:ascii="微软雅黑" w:hAnsi="微软雅黑" w:eastAsia="微软雅黑" w:cs="Arial"/>
          <w:sz w:val="18"/>
          <w:szCs w:val="18"/>
        </w:rPr>
        <w:t>为</w:t>
      </w:r>
      <w:r>
        <w:rPr>
          <w:rFonts w:hint="eastAsia" w:ascii="微软雅黑" w:hAnsi="微软雅黑" w:eastAsia="微软雅黑"/>
          <w:sz w:val="18"/>
          <w:szCs w:val="18"/>
        </w:rPr>
        <w:t>“红色打×图标”或“黑色？图标”，没有提示音，为非目标电缆。</w:t>
      </w:r>
    </w:p>
    <w:p>
      <w:pPr>
        <w:tabs>
          <w:tab w:val="left" w:pos="420"/>
        </w:tabs>
        <w:ind w:left="420" w:leftChars="200" w:firstLine="420" w:firstLineChars="200"/>
        <w:rPr>
          <w:rFonts w:ascii="微软雅黑" w:hAnsi="微软雅黑" w:eastAsia="微软雅黑"/>
          <w:sz w:val="18"/>
          <w:szCs w:val="18"/>
        </w:rPr>
      </w:pPr>
      <w:r>
        <w:drawing>
          <wp:anchor distT="0" distB="0" distL="114300" distR="114300" simplePos="0" relativeHeight="251695104" behindDoc="0" locked="0" layoutInCell="1" allowOverlap="1">
            <wp:simplePos x="0" y="0"/>
            <wp:positionH relativeFrom="column">
              <wp:posOffset>427990</wp:posOffset>
            </wp:positionH>
            <wp:positionV relativeFrom="paragraph">
              <wp:posOffset>14605</wp:posOffset>
            </wp:positionV>
            <wp:extent cx="3302000" cy="1063625"/>
            <wp:effectExtent l="0" t="0" r="12700" b="3175"/>
            <wp:wrapNone/>
            <wp:docPr id="4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7"/>
                    <pic:cNvPicPr>
                      <a:picLocks noChangeAspect="1"/>
                    </pic:cNvPicPr>
                  </pic:nvPicPr>
                  <pic:blipFill>
                    <a:blip r:embed="rId28"/>
                    <a:stretch>
                      <a:fillRect/>
                    </a:stretch>
                  </pic:blipFill>
                  <pic:spPr>
                    <a:xfrm>
                      <a:off x="0" y="0"/>
                      <a:ext cx="3302000" cy="1063625"/>
                    </a:xfrm>
                    <a:prstGeom prst="rect">
                      <a:avLst/>
                    </a:prstGeom>
                    <a:noFill/>
                    <a:ln>
                      <a:noFill/>
                    </a:ln>
                  </pic:spPr>
                </pic:pic>
              </a:graphicData>
            </a:graphic>
          </wp:anchor>
        </w:drawing>
      </w:r>
    </w:p>
    <w:p>
      <w:pPr>
        <w:tabs>
          <w:tab w:val="left" w:pos="420"/>
        </w:tabs>
        <w:ind w:left="420" w:leftChars="200" w:firstLine="360" w:firstLineChars="200"/>
        <w:rPr>
          <w:rFonts w:ascii="微软雅黑" w:hAnsi="微软雅黑" w:eastAsia="微软雅黑"/>
          <w:sz w:val="18"/>
          <w:szCs w:val="18"/>
        </w:rPr>
      </w:pPr>
    </w:p>
    <w:p>
      <w:pPr>
        <w:tabs>
          <w:tab w:val="left" w:pos="420"/>
        </w:tabs>
        <w:ind w:left="420" w:leftChars="200" w:firstLine="360" w:firstLineChars="200"/>
        <w:rPr>
          <w:rFonts w:ascii="微软雅黑" w:hAnsi="微软雅黑" w:eastAsia="微软雅黑"/>
          <w:sz w:val="18"/>
          <w:szCs w:val="18"/>
        </w:rPr>
      </w:pPr>
    </w:p>
    <w:p>
      <w:pPr>
        <w:tabs>
          <w:tab w:val="left" w:pos="420"/>
        </w:tabs>
        <w:ind w:left="420" w:leftChars="200" w:firstLine="360" w:firstLineChars="200"/>
        <w:rPr>
          <w:rFonts w:ascii="微软雅黑" w:hAnsi="微软雅黑" w:eastAsia="微软雅黑"/>
          <w:sz w:val="18"/>
          <w:szCs w:val="18"/>
        </w:rPr>
      </w:pPr>
    </w:p>
    <w:p>
      <w:pPr>
        <w:tabs>
          <w:tab w:val="left" w:pos="420"/>
        </w:tabs>
        <w:ind w:left="420" w:leftChars="200" w:firstLine="360" w:firstLineChars="200"/>
        <w:rPr>
          <w:rFonts w:ascii="微软雅黑" w:hAnsi="微软雅黑" w:eastAsia="微软雅黑"/>
          <w:sz w:val="18"/>
          <w:szCs w:val="18"/>
        </w:rPr>
      </w:pPr>
    </w:p>
    <w:p>
      <w:pPr>
        <w:tabs>
          <w:tab w:val="left" w:pos="420"/>
        </w:tabs>
        <w:ind w:left="420" w:leftChars="200" w:firstLine="360" w:firstLineChars="200"/>
        <w:rPr>
          <w:rFonts w:ascii="微软雅黑" w:hAnsi="微软雅黑" w:eastAsia="微软雅黑"/>
          <w:sz w:val="18"/>
          <w:szCs w:val="18"/>
        </w:rPr>
      </w:pPr>
      <w:r>
        <w:rPr>
          <w:rFonts w:ascii="微软雅黑" w:hAnsi="微软雅黑" w:eastAsia="微软雅黑"/>
          <w:sz w:val="18"/>
          <w:szCs w:val="18"/>
        </w:rPr>
        <w:pict>
          <v:shape id="_x0000_s1389" o:spid="_x0000_s1389" o:spt="202" type="#_x0000_t202" style="position:absolute;left:0pt;margin-left:171.55pt;margin-top:13.15pt;height:31.2pt;width:137.7pt;z-index:251680768;mso-width-relative:page;mso-height-relative:page;" stroked="f" coordsize="21600,21600">
            <v:path/>
            <v:fill focussize="0,0"/>
            <v:stroke on="f" joinstyle="miter"/>
            <v:imagedata o:title=""/>
            <o:lock v:ext="edit"/>
            <v:textbox inset="0mm,0mm,0mm,0mm" style="mso-fit-shape-to-text:t;">
              <w:txbxContent>
                <w:p>
                  <w:pPr>
                    <w:pStyle w:val="4"/>
                    <w:jc w:val="center"/>
                    <w:rPr>
                      <w:rFonts w:ascii="微软雅黑" w:hAnsi="微软雅黑" w:eastAsia="微软雅黑"/>
                      <w:b/>
                      <w:sz w:val="18"/>
                      <w:szCs w:val="18"/>
                    </w:rPr>
                  </w:pPr>
                  <w:r>
                    <w:rPr>
                      <w:rFonts w:hint="eastAsia" w:ascii="微软雅黑" w:hAnsi="微软雅黑" w:eastAsia="微软雅黑"/>
                      <w:b/>
                      <w:sz w:val="18"/>
                      <w:szCs w:val="18"/>
                    </w:rPr>
                    <w:t>卡在非目标电缆上右侧显示</w:t>
                  </w:r>
                </w:p>
                <w:p>
                  <w:pPr>
                    <w:pStyle w:val="4"/>
                    <w:jc w:val="center"/>
                    <w:rPr>
                      <w:rFonts w:ascii="微软雅黑" w:hAnsi="微软雅黑" w:eastAsia="微软雅黑"/>
                      <w:b/>
                      <w:sz w:val="18"/>
                      <w:szCs w:val="18"/>
                    </w:rPr>
                  </w:pPr>
                  <w:r>
                    <w:rPr>
                      <w:rFonts w:hint="eastAsia" w:ascii="微软雅黑" w:hAnsi="微软雅黑" w:eastAsia="微软雅黑"/>
                      <w:b/>
                      <w:sz w:val="18"/>
                      <w:szCs w:val="18"/>
                    </w:rPr>
                    <w:t>红色打×图标或黑色？图标</w:t>
                  </w:r>
                </w:p>
              </w:txbxContent>
            </v:textbox>
          </v:shape>
        </w:pict>
      </w:r>
      <w:r>
        <w:rPr>
          <w:rFonts w:ascii="微软雅黑" w:hAnsi="微软雅黑" w:eastAsia="微软雅黑"/>
          <w:sz w:val="18"/>
          <w:szCs w:val="18"/>
        </w:rPr>
        <w:pict>
          <v:shape id="_x0000_s1388" o:spid="_x0000_s1388" o:spt="202" type="#_x0000_t202" style="position:absolute;left:0pt;margin-left:15pt;margin-top:13.15pt;height:31.2pt;width:138.15pt;z-index:251679744;mso-width-relative:page;mso-height-relative:page;" stroked="f" coordsize="21600,21600">
            <v:path/>
            <v:fill focussize="0,0"/>
            <v:stroke on="f" joinstyle="miter"/>
            <v:imagedata o:title=""/>
            <o:lock v:ext="edit"/>
            <v:textbox inset="0mm,0mm,0mm,0mm" style="mso-fit-shape-to-text:t;">
              <w:txbxContent>
                <w:p>
                  <w:pPr>
                    <w:pStyle w:val="4"/>
                    <w:jc w:val="center"/>
                    <w:rPr>
                      <w:rFonts w:ascii="微软雅黑" w:hAnsi="微软雅黑" w:eastAsia="微软雅黑"/>
                      <w:b/>
                      <w:sz w:val="18"/>
                      <w:szCs w:val="18"/>
                    </w:rPr>
                  </w:pPr>
                  <w:r>
                    <w:rPr>
                      <w:rFonts w:hint="eastAsia" w:ascii="微软雅黑" w:hAnsi="微软雅黑" w:eastAsia="微软雅黑"/>
                      <w:b/>
                      <w:sz w:val="18"/>
                      <w:szCs w:val="18"/>
                    </w:rPr>
                    <w:t>卡在目标电缆上右侧显示</w:t>
                  </w:r>
                </w:p>
                <w:p>
                  <w:pPr>
                    <w:pStyle w:val="4"/>
                    <w:jc w:val="center"/>
                    <w:rPr>
                      <w:rFonts w:ascii="微软雅黑" w:hAnsi="微软雅黑" w:eastAsia="微软雅黑"/>
                      <w:b/>
                      <w:sz w:val="18"/>
                      <w:szCs w:val="18"/>
                    </w:rPr>
                  </w:pPr>
                  <w:r>
                    <w:rPr>
                      <w:rFonts w:hint="eastAsia" w:ascii="微软雅黑" w:hAnsi="微软雅黑" w:eastAsia="微软雅黑"/>
                      <w:b/>
                      <w:sz w:val="18"/>
                      <w:szCs w:val="18"/>
                    </w:rPr>
                    <w:t>绿色打√图标</w:t>
                  </w:r>
                </w:p>
              </w:txbxContent>
            </v:textbox>
          </v:shape>
        </w:pict>
      </w:r>
    </w:p>
    <w:p>
      <w:pPr>
        <w:tabs>
          <w:tab w:val="left" w:pos="420"/>
        </w:tabs>
        <w:ind w:left="420" w:leftChars="200" w:firstLine="360" w:firstLineChars="200"/>
        <w:rPr>
          <w:rFonts w:ascii="微软雅黑" w:hAnsi="微软雅黑" w:eastAsia="微软雅黑"/>
          <w:sz w:val="18"/>
          <w:szCs w:val="18"/>
        </w:rPr>
      </w:pPr>
    </w:p>
    <w:p>
      <w:pPr>
        <w:tabs>
          <w:tab w:val="left" w:pos="420"/>
        </w:tabs>
        <w:ind w:left="420" w:leftChars="200" w:firstLine="360" w:firstLineChars="200"/>
        <w:rPr>
          <w:rFonts w:ascii="微软雅黑" w:hAnsi="微软雅黑" w:eastAsia="微软雅黑"/>
          <w:sz w:val="18"/>
          <w:szCs w:val="18"/>
        </w:rPr>
      </w:pPr>
    </w:p>
    <w:p>
      <w:pPr>
        <w:tabs>
          <w:tab w:val="left" w:pos="420"/>
        </w:tabs>
        <w:spacing w:line="400" w:lineRule="exact"/>
        <w:ind w:left="420" w:leftChars="200" w:firstLine="360" w:firstLineChars="200"/>
        <w:rPr>
          <w:rFonts w:ascii="微软雅黑" w:hAnsi="微软雅黑" w:eastAsia="微软雅黑" w:cs="Arial"/>
          <w:sz w:val="18"/>
          <w:szCs w:val="18"/>
        </w:rPr>
      </w:pPr>
      <w:r>
        <w:rPr>
          <w:rFonts w:ascii="微软雅黑" w:hAnsi="微软雅黑" w:eastAsia="微软雅黑" w:cs="Arial"/>
          <w:sz w:val="18"/>
          <w:szCs w:val="18"/>
        </w:rPr>
        <w:t>如果两条或几条电缆均显示</w:t>
      </w:r>
      <w:r>
        <w:rPr>
          <w:rFonts w:hint="eastAsia" w:ascii="微软雅黑" w:hAnsi="微软雅黑" w:eastAsia="微软雅黑" w:cs="Arial"/>
          <w:sz w:val="18"/>
          <w:szCs w:val="18"/>
        </w:rPr>
        <w:t>“绿色打√图标”</w:t>
      </w:r>
      <w:r>
        <w:rPr>
          <w:rFonts w:ascii="微软雅黑" w:hAnsi="微软雅黑" w:eastAsia="微软雅黑" w:cs="Arial"/>
          <w:sz w:val="18"/>
          <w:szCs w:val="18"/>
        </w:rPr>
        <w:t>，</w:t>
      </w:r>
      <w:r>
        <w:rPr>
          <w:rFonts w:hint="eastAsia" w:ascii="微软雅黑" w:hAnsi="微软雅黑" w:eastAsia="微软雅黑" w:cs="Arial"/>
          <w:sz w:val="18"/>
          <w:szCs w:val="18"/>
        </w:rPr>
        <w:t>或者全部显示“红色打×图标或黑色？图标”，且</w:t>
      </w:r>
      <w:r>
        <w:rPr>
          <w:rFonts w:ascii="微软雅黑" w:hAnsi="微软雅黑" w:eastAsia="微软雅黑" w:cs="Arial"/>
          <w:sz w:val="18"/>
          <w:szCs w:val="18"/>
        </w:rPr>
        <w:t>观察</w:t>
      </w:r>
      <w:r>
        <w:rPr>
          <w:rFonts w:hint="eastAsia" w:ascii="微软雅黑" w:hAnsi="微软雅黑" w:eastAsia="微软雅黑" w:cs="Arial"/>
          <w:sz w:val="18"/>
          <w:szCs w:val="18"/>
        </w:rPr>
        <w:t>检测电流值相差不大，电流方向一致</w:t>
      </w:r>
      <w:r>
        <w:rPr>
          <w:rFonts w:ascii="微软雅黑" w:hAnsi="微软雅黑" w:eastAsia="微软雅黑" w:cs="Arial"/>
          <w:sz w:val="18"/>
          <w:szCs w:val="18"/>
        </w:rPr>
        <w:t>，则必须引起特别注意，不要轻易下结论，出现这种情况很可能是发射机接线方法有误，以下</w:t>
      </w:r>
      <w:r>
        <w:rPr>
          <w:rFonts w:hint="eastAsia" w:ascii="微软雅黑" w:hAnsi="微软雅黑" w:eastAsia="微软雅黑" w:cs="Arial"/>
          <w:sz w:val="18"/>
          <w:szCs w:val="18"/>
        </w:rPr>
        <w:t>几种</w:t>
      </w:r>
      <w:r>
        <w:rPr>
          <w:rFonts w:ascii="微软雅黑" w:hAnsi="微软雅黑" w:eastAsia="微软雅黑" w:cs="Arial"/>
          <w:sz w:val="18"/>
          <w:szCs w:val="18"/>
        </w:rPr>
        <w:t>错误应首先检查：</w:t>
      </w:r>
    </w:p>
    <w:p>
      <w:pPr>
        <w:pStyle w:val="25"/>
        <w:numPr>
          <w:ilvl w:val="0"/>
          <w:numId w:val="4"/>
        </w:numPr>
        <w:tabs>
          <w:tab w:val="left" w:pos="420"/>
        </w:tabs>
        <w:spacing w:line="400" w:lineRule="exact"/>
        <w:ind w:firstLineChars="0"/>
        <w:rPr>
          <w:rFonts w:ascii="微软雅黑" w:hAnsi="微软雅黑" w:eastAsia="微软雅黑" w:cs="Arial"/>
          <w:sz w:val="18"/>
          <w:szCs w:val="18"/>
        </w:rPr>
      </w:pPr>
      <w:r>
        <w:rPr>
          <w:rFonts w:hint="eastAsia" w:ascii="微软雅黑" w:hAnsi="微软雅黑" w:eastAsia="微软雅黑" w:cs="Arial"/>
          <w:sz w:val="18"/>
          <w:szCs w:val="18"/>
        </w:rPr>
        <w:t>标定不正确或没有等检测电流信号稳定时进行标定。</w:t>
      </w:r>
    </w:p>
    <w:p>
      <w:pPr>
        <w:pStyle w:val="25"/>
        <w:numPr>
          <w:ilvl w:val="0"/>
          <w:numId w:val="4"/>
        </w:numPr>
        <w:tabs>
          <w:tab w:val="left" w:pos="420"/>
        </w:tabs>
        <w:spacing w:line="400" w:lineRule="exact"/>
        <w:ind w:firstLineChars="0"/>
        <w:rPr>
          <w:rFonts w:ascii="微软雅黑" w:hAnsi="微软雅黑" w:eastAsia="微软雅黑" w:cs="Arial"/>
          <w:sz w:val="18"/>
          <w:szCs w:val="18"/>
        </w:rPr>
      </w:pPr>
      <w:r>
        <w:rPr>
          <w:rFonts w:hint="eastAsia" w:ascii="微软雅黑" w:hAnsi="微软雅黑" w:eastAsia="微软雅黑" w:cs="Arial"/>
          <w:sz w:val="18"/>
          <w:szCs w:val="18"/>
        </w:rPr>
        <w:t>电流卡钳方向倒置（与标定时的方向相反）。</w:t>
      </w:r>
    </w:p>
    <w:p>
      <w:pPr>
        <w:pStyle w:val="25"/>
        <w:numPr>
          <w:ilvl w:val="0"/>
          <w:numId w:val="4"/>
        </w:numPr>
        <w:tabs>
          <w:tab w:val="left" w:pos="420"/>
        </w:tabs>
        <w:spacing w:line="400" w:lineRule="exact"/>
        <w:ind w:firstLineChars="0"/>
        <w:rPr>
          <w:rFonts w:ascii="微软雅黑" w:hAnsi="微软雅黑" w:eastAsia="微软雅黑" w:cs="Arial"/>
          <w:sz w:val="18"/>
          <w:szCs w:val="18"/>
        </w:rPr>
      </w:pPr>
      <w:r>
        <w:rPr>
          <w:rFonts w:hint="eastAsia" w:ascii="微软雅黑" w:hAnsi="微软雅黑" w:eastAsia="微软雅黑" w:cs="Arial"/>
          <w:sz w:val="18"/>
          <w:szCs w:val="18"/>
        </w:rPr>
        <w:t>识别中没有卡目标电缆，而是只卡了几条邻线。</w:t>
      </w:r>
    </w:p>
    <w:p>
      <w:pPr>
        <w:pStyle w:val="25"/>
        <w:numPr>
          <w:ilvl w:val="0"/>
          <w:numId w:val="4"/>
        </w:numPr>
        <w:tabs>
          <w:tab w:val="left" w:pos="420"/>
        </w:tabs>
        <w:spacing w:line="400" w:lineRule="exact"/>
        <w:ind w:firstLineChars="0"/>
        <w:rPr>
          <w:rFonts w:ascii="微软雅黑" w:hAnsi="微软雅黑" w:eastAsia="微软雅黑" w:cs="Arial"/>
          <w:sz w:val="18"/>
          <w:szCs w:val="18"/>
        </w:rPr>
      </w:pPr>
      <w:r>
        <w:rPr>
          <w:rFonts w:hint="eastAsia" w:ascii="微软雅黑" w:hAnsi="微软雅黑" w:eastAsia="微软雅黑" w:cs="Arial"/>
          <w:sz w:val="18"/>
          <w:szCs w:val="18"/>
        </w:rPr>
        <w:t>发射机频率和接收机的频率不一致。</w:t>
      </w:r>
    </w:p>
    <w:p>
      <w:pPr>
        <w:pStyle w:val="25"/>
        <w:numPr>
          <w:ilvl w:val="0"/>
          <w:numId w:val="4"/>
        </w:numPr>
        <w:tabs>
          <w:tab w:val="left" w:pos="420"/>
        </w:tabs>
        <w:spacing w:line="400" w:lineRule="exact"/>
        <w:ind w:firstLineChars="0"/>
        <w:rPr>
          <w:rFonts w:ascii="微软雅黑" w:hAnsi="微软雅黑" w:eastAsia="微软雅黑" w:cs="Arial"/>
          <w:sz w:val="18"/>
          <w:szCs w:val="18"/>
        </w:rPr>
      </w:pPr>
      <w:r>
        <w:rPr>
          <w:rFonts w:hint="eastAsia" w:ascii="微软雅黑" w:hAnsi="微软雅黑" w:eastAsia="微软雅黑" w:cs="Arial"/>
          <w:sz w:val="18"/>
          <w:szCs w:val="18"/>
        </w:rPr>
        <w:t>标定时的增益档位与识别时的增益档位不一致。</w:t>
      </w:r>
    </w:p>
    <w:p>
      <w:pPr>
        <w:pStyle w:val="25"/>
        <w:numPr>
          <w:ilvl w:val="0"/>
          <w:numId w:val="4"/>
        </w:numPr>
        <w:tabs>
          <w:tab w:val="left" w:pos="420"/>
        </w:tabs>
        <w:spacing w:line="400" w:lineRule="exact"/>
        <w:ind w:firstLineChars="0"/>
        <w:rPr>
          <w:rFonts w:ascii="微软雅黑" w:hAnsi="微软雅黑" w:eastAsia="微软雅黑" w:cs="Arial"/>
          <w:sz w:val="18"/>
          <w:szCs w:val="18"/>
        </w:rPr>
      </w:pPr>
      <w:r>
        <w:rPr>
          <w:rFonts w:hint="eastAsia" w:ascii="微软雅黑" w:hAnsi="微软雅黑" w:eastAsia="微软雅黑" w:cs="Arial"/>
          <w:sz w:val="18"/>
          <w:szCs w:val="18"/>
        </w:rPr>
        <w:t>检测电流小于0.3mA。</w:t>
      </w:r>
    </w:p>
    <w:p>
      <w:pPr>
        <w:pStyle w:val="25"/>
        <w:numPr>
          <w:ilvl w:val="0"/>
          <w:numId w:val="4"/>
        </w:numPr>
        <w:tabs>
          <w:tab w:val="left" w:pos="420"/>
        </w:tabs>
        <w:spacing w:line="400" w:lineRule="exact"/>
        <w:ind w:firstLineChars="0"/>
        <w:rPr>
          <w:rFonts w:ascii="微软雅黑" w:hAnsi="微软雅黑" w:eastAsia="微软雅黑" w:cs="Arial"/>
          <w:sz w:val="18"/>
          <w:szCs w:val="18"/>
        </w:rPr>
      </w:pPr>
      <w:r>
        <w:rPr>
          <w:rFonts w:hint="eastAsia" w:ascii="微软雅黑" w:hAnsi="微软雅黑" w:eastAsia="微软雅黑" w:cs="Arial"/>
          <w:sz w:val="18"/>
          <w:szCs w:val="18"/>
        </w:rPr>
        <w:t>目标电缆破损或已断开。</w:t>
      </w:r>
    </w:p>
    <w:p>
      <w:pPr>
        <w:pStyle w:val="25"/>
        <w:numPr>
          <w:ilvl w:val="0"/>
          <w:numId w:val="4"/>
        </w:numPr>
        <w:tabs>
          <w:tab w:val="left" w:pos="420"/>
        </w:tabs>
        <w:spacing w:line="400" w:lineRule="exact"/>
        <w:ind w:firstLineChars="0"/>
        <w:rPr>
          <w:rFonts w:ascii="微软雅黑" w:hAnsi="微软雅黑" w:eastAsia="微软雅黑" w:cs="Arial"/>
          <w:sz w:val="18"/>
          <w:szCs w:val="18"/>
        </w:rPr>
      </w:pPr>
      <w:r>
        <w:rPr>
          <w:rFonts w:ascii="微软雅黑" w:hAnsi="微软雅黑" w:eastAsia="微软雅黑" w:cs="Arial"/>
          <w:sz w:val="18"/>
          <w:szCs w:val="18"/>
        </w:rPr>
        <w:t>卡钳</w:t>
      </w:r>
      <w:r>
        <w:rPr>
          <w:rFonts w:hint="eastAsia" w:ascii="微软雅黑" w:hAnsi="微软雅黑" w:eastAsia="微软雅黑" w:cs="Arial"/>
          <w:sz w:val="18"/>
          <w:szCs w:val="18"/>
        </w:rPr>
        <w:t>钳口</w:t>
      </w:r>
      <w:r>
        <w:rPr>
          <w:rFonts w:ascii="微软雅黑" w:hAnsi="微软雅黑" w:eastAsia="微软雅黑" w:cs="Arial"/>
          <w:sz w:val="18"/>
          <w:szCs w:val="18"/>
        </w:rPr>
        <w:t>有污物</w:t>
      </w:r>
      <w:r>
        <w:rPr>
          <w:rFonts w:hint="eastAsia" w:ascii="微软雅黑" w:hAnsi="微软雅黑" w:eastAsia="微软雅黑" w:cs="Arial"/>
          <w:sz w:val="18"/>
          <w:szCs w:val="18"/>
        </w:rPr>
        <w:t>，</w:t>
      </w:r>
      <w:r>
        <w:rPr>
          <w:rFonts w:ascii="微软雅黑" w:hAnsi="微软雅黑" w:eastAsia="微软雅黑" w:cs="Arial"/>
          <w:sz w:val="18"/>
          <w:szCs w:val="18"/>
        </w:rPr>
        <w:t>擦干净后重新标定、识别。</w:t>
      </w:r>
    </w:p>
    <w:p>
      <w:pPr>
        <w:pStyle w:val="25"/>
        <w:numPr>
          <w:ilvl w:val="0"/>
          <w:numId w:val="4"/>
        </w:numPr>
        <w:tabs>
          <w:tab w:val="left" w:pos="420"/>
        </w:tabs>
        <w:spacing w:line="400" w:lineRule="exact"/>
        <w:ind w:firstLineChars="0"/>
        <w:rPr>
          <w:rFonts w:ascii="微软雅黑" w:hAnsi="微软雅黑" w:eastAsia="微软雅黑" w:cs="Arial"/>
          <w:sz w:val="18"/>
          <w:szCs w:val="18"/>
        </w:rPr>
      </w:pPr>
      <w:r>
        <w:rPr>
          <w:rFonts w:hint="eastAsia" w:ascii="微软雅黑" w:hAnsi="微软雅黑" w:eastAsia="微软雅黑" w:cs="Arial"/>
          <w:sz w:val="18"/>
          <w:szCs w:val="18"/>
        </w:rPr>
        <w:t>发射机发射频率已不是标定时的频率。</w:t>
      </w:r>
    </w:p>
    <w:p>
      <w:pPr>
        <w:pStyle w:val="25"/>
        <w:numPr>
          <w:ilvl w:val="0"/>
          <w:numId w:val="4"/>
        </w:numPr>
        <w:tabs>
          <w:tab w:val="left" w:pos="420"/>
        </w:tabs>
        <w:spacing w:line="400" w:lineRule="exact"/>
        <w:ind w:firstLineChars="0"/>
        <w:rPr>
          <w:rFonts w:ascii="微软雅黑" w:hAnsi="微软雅黑" w:eastAsia="微软雅黑" w:cs="Arial"/>
          <w:sz w:val="18"/>
          <w:szCs w:val="18"/>
        </w:rPr>
      </w:pPr>
      <w:r>
        <w:rPr>
          <w:rFonts w:hint="eastAsia" w:ascii="微软雅黑" w:hAnsi="微软雅黑" w:eastAsia="微软雅黑" w:cs="Arial"/>
          <w:sz w:val="18"/>
          <w:szCs w:val="18"/>
        </w:rPr>
        <w:t>标定好后，接收机的接收频率和放大倍数被改变了没有重新标定。</w:t>
      </w:r>
    </w:p>
    <w:p>
      <w:pPr>
        <w:pStyle w:val="25"/>
        <w:tabs>
          <w:tab w:val="left" w:pos="420"/>
        </w:tabs>
        <w:spacing w:line="400" w:lineRule="exact"/>
        <w:ind w:left="1200" w:firstLine="0" w:firstLineChars="0"/>
        <w:rPr>
          <w:rFonts w:ascii="微软雅黑" w:hAnsi="微软雅黑" w:eastAsia="微软雅黑" w:cs="Arial"/>
          <w:sz w:val="18"/>
          <w:szCs w:val="18"/>
        </w:rPr>
      </w:pPr>
    </w:p>
    <w:p>
      <w:pPr>
        <w:pStyle w:val="5"/>
        <w:spacing w:line="400" w:lineRule="exact"/>
        <w:ind w:left="527" w:firstLine="0"/>
        <w:rPr>
          <w:rFonts w:ascii="微软雅黑" w:hAnsi="微软雅黑" w:eastAsia="微软雅黑" w:cs="Arial"/>
          <w:sz w:val="18"/>
          <w:szCs w:val="18"/>
        </w:rPr>
      </w:pPr>
      <w:r>
        <w:rPr>
          <w:rFonts w:ascii="微软雅黑" w:hAnsi="微软雅黑" w:eastAsia="微软雅黑" w:cs="Arial"/>
          <w:sz w:val="18"/>
          <w:szCs w:val="18"/>
        </w:rPr>
        <w:t>如果还不能判断，请</w:t>
      </w:r>
      <w:r>
        <w:rPr>
          <w:rFonts w:hint="eastAsia" w:ascii="微软雅黑" w:hAnsi="微软雅黑" w:eastAsia="微软雅黑" w:cs="Arial"/>
          <w:sz w:val="18"/>
          <w:szCs w:val="18"/>
        </w:rPr>
        <w:t>将目标电缆停电，</w:t>
      </w:r>
      <w:r>
        <w:rPr>
          <w:rFonts w:ascii="微软雅黑" w:hAnsi="微软雅黑" w:eastAsia="微软雅黑" w:cs="Arial"/>
          <w:sz w:val="18"/>
          <w:szCs w:val="18"/>
        </w:rPr>
        <w:t>使用</w:t>
      </w:r>
      <w:r>
        <w:rPr>
          <w:rFonts w:hint="eastAsia" w:ascii="微软雅黑" w:hAnsi="微软雅黑" w:eastAsia="微软雅黑" w:cs="Arial"/>
          <w:sz w:val="18"/>
          <w:szCs w:val="18"/>
        </w:rPr>
        <w:t>停电电缆识别的方法</w:t>
      </w:r>
      <w:r>
        <w:rPr>
          <w:rFonts w:ascii="微软雅黑" w:hAnsi="微软雅黑" w:eastAsia="微软雅黑" w:cs="Arial"/>
          <w:sz w:val="18"/>
          <w:szCs w:val="18"/>
        </w:rPr>
        <w:t>进</w:t>
      </w:r>
      <w:r>
        <w:rPr>
          <w:rFonts w:hint="eastAsia" w:ascii="微软雅黑" w:hAnsi="微软雅黑" w:eastAsia="微软雅黑" w:cs="Arial"/>
          <w:sz w:val="18"/>
          <w:szCs w:val="18"/>
        </w:rPr>
        <w:t>行识别</w:t>
      </w:r>
      <w:r>
        <w:rPr>
          <w:rFonts w:ascii="微软雅黑" w:hAnsi="微软雅黑" w:eastAsia="微软雅黑" w:cs="Arial"/>
          <w:sz w:val="18"/>
          <w:szCs w:val="18"/>
        </w:rPr>
        <w:t>！</w:t>
      </w:r>
    </w:p>
    <w:p>
      <w:pPr>
        <w:tabs>
          <w:tab w:val="left" w:pos="420"/>
        </w:tabs>
        <w:ind w:left="420" w:leftChars="200" w:firstLine="360" w:firstLineChars="200"/>
        <w:rPr>
          <w:rFonts w:ascii="微软雅黑" w:hAnsi="微软雅黑" w:eastAsia="微软雅黑"/>
          <w:sz w:val="18"/>
          <w:szCs w:val="18"/>
        </w:rPr>
      </w:pPr>
    </w:p>
    <w:p>
      <w:pPr>
        <w:widowControl/>
        <w:jc w:val="left"/>
        <w:rPr>
          <w:rFonts w:ascii="微软雅黑" w:hAnsi="微软雅黑" w:eastAsia="微软雅黑"/>
          <w:sz w:val="18"/>
          <w:szCs w:val="18"/>
        </w:rPr>
      </w:pPr>
      <w:r>
        <w:rPr>
          <w:rFonts w:ascii="微软雅黑" w:hAnsi="微软雅黑" w:eastAsia="微软雅黑"/>
          <w:sz w:val="18"/>
          <w:szCs w:val="18"/>
        </w:rPr>
        <w:br w:type="page"/>
      </w:r>
    </w:p>
    <w:p>
      <w:pPr>
        <w:spacing w:line="400" w:lineRule="exact"/>
        <w:ind w:firstLine="420" w:firstLineChars="200"/>
        <w:jc w:val="left"/>
        <w:rPr>
          <w:rFonts w:ascii="微软雅黑" w:hAnsi="微软雅黑" w:eastAsia="微软雅黑"/>
          <w:b/>
          <w:szCs w:val="21"/>
          <w:lang w:val="en-GB"/>
        </w:rPr>
      </w:pPr>
      <w:r>
        <w:rPr>
          <w:rFonts w:hint="eastAsia" w:ascii="微软雅黑" w:hAnsi="微软雅黑" w:eastAsia="微软雅黑"/>
          <w:b/>
          <w:szCs w:val="21"/>
          <w:lang w:val="en-GB"/>
        </w:rPr>
        <w:t>3.3. 停电电缆识别</w:t>
      </w:r>
    </w:p>
    <w:p>
      <w:pPr>
        <w:pStyle w:val="3"/>
        <w:spacing w:line="0" w:lineRule="atLeast"/>
        <w:ind w:left="420" w:leftChars="200" w:right="210" w:rightChars="100" w:firstLine="360" w:firstLineChars="200"/>
        <w:rPr>
          <w:rFonts w:ascii="微软雅黑" w:hAnsi="微软雅黑" w:eastAsia="微软雅黑"/>
          <w:bCs/>
          <w:sz w:val="18"/>
          <w:szCs w:val="18"/>
          <w:lang w:val="en-GB"/>
        </w:rPr>
      </w:pPr>
      <w:r>
        <w:rPr>
          <w:rFonts w:hint="eastAsia" w:ascii="微软雅黑" w:hAnsi="微软雅黑" w:eastAsia="微软雅黑"/>
          <w:bCs/>
          <w:sz w:val="18"/>
          <w:szCs w:val="18"/>
          <w:lang w:val="en-GB"/>
        </w:rPr>
        <w:t>把</w:t>
      </w:r>
      <w:r>
        <w:rPr>
          <w:rFonts w:hint="eastAsia" w:ascii="微软雅黑" w:hAnsi="微软雅黑" w:eastAsia="微软雅黑"/>
          <w:sz w:val="18"/>
          <w:szCs w:val="18"/>
          <w:shd w:val="clear" w:color="auto" w:fill="FFFFFF"/>
        </w:rPr>
        <w:t>Φ</w:t>
      </w:r>
      <w:r>
        <w:rPr>
          <w:rFonts w:hint="eastAsia" w:ascii="微软雅黑" w:hAnsi="微软雅黑" w:eastAsia="微软雅黑"/>
          <w:bCs/>
          <w:sz w:val="18"/>
          <w:szCs w:val="18"/>
          <w:lang w:val="en-GB"/>
        </w:rPr>
        <w:t>200mm</w:t>
      </w:r>
      <w:r>
        <w:rPr>
          <w:rFonts w:hint="eastAsia" w:ascii="微软雅黑" w:hAnsi="微软雅黑" w:eastAsia="微软雅黑" w:cs="Arial"/>
          <w:sz w:val="18"/>
          <w:szCs w:val="18"/>
        </w:rPr>
        <w:t>柔性电流钳</w:t>
      </w:r>
      <w:r>
        <w:rPr>
          <w:rFonts w:hint="eastAsia" w:ascii="微软雅黑" w:hAnsi="微软雅黑" w:eastAsia="微软雅黑"/>
          <w:bCs/>
          <w:sz w:val="18"/>
          <w:szCs w:val="18"/>
          <w:lang w:val="en-GB"/>
        </w:rPr>
        <w:t>按照图示箭头方向依次环绕在各条电缆上。</w:t>
      </w:r>
    </w:p>
    <w:p>
      <w:pPr>
        <w:pStyle w:val="3"/>
        <w:spacing w:line="0" w:lineRule="atLeast"/>
        <w:ind w:left="420" w:leftChars="200" w:right="210" w:rightChars="100" w:firstLine="352" w:firstLineChars="200"/>
        <w:rPr>
          <w:rFonts w:ascii="微软雅黑" w:hAnsi="微软雅黑" w:eastAsia="微软雅黑"/>
          <w:bCs/>
          <w:sz w:val="18"/>
          <w:szCs w:val="18"/>
          <w:lang w:val="en-GB"/>
        </w:rPr>
      </w:pPr>
      <w:r>
        <w:rPr>
          <w:rFonts w:hint="eastAsia" w:ascii="微软雅黑" w:hAnsi="微软雅黑" w:eastAsia="微软雅黑"/>
          <w:b/>
          <w:spacing w:val="-2"/>
          <w:sz w:val="18"/>
          <w:szCs w:val="18"/>
          <w:lang w:val="en-GB"/>
        </w:rPr>
        <w:t>以下接线图适合于目标电缆为停电电缆的现场识别，请确认</w:t>
      </w:r>
      <w:r>
        <w:rPr>
          <w:rFonts w:hint="eastAsia" w:ascii="微软雅黑" w:hAnsi="微软雅黑" w:eastAsia="微软雅黑" w:cs="Arial"/>
          <w:b/>
          <w:sz w:val="18"/>
          <w:szCs w:val="18"/>
        </w:rPr>
        <w:t>柔性电流钳</w:t>
      </w:r>
      <w:r>
        <w:rPr>
          <w:rFonts w:hint="eastAsia" w:ascii="微软雅黑" w:hAnsi="微软雅黑" w:eastAsia="微软雅黑"/>
          <w:b/>
          <w:bCs/>
          <w:sz w:val="18"/>
          <w:szCs w:val="18"/>
          <w:lang w:val="en-GB"/>
        </w:rPr>
        <w:t>上的箭头指向电缆远端（电缆芯线接地的那一端）</w:t>
      </w:r>
      <w:r>
        <w:rPr>
          <w:rFonts w:hint="eastAsia" w:ascii="微软雅黑" w:hAnsi="微软雅黑" w:eastAsia="微软雅黑"/>
          <w:b/>
          <w:spacing w:val="-2"/>
          <w:sz w:val="18"/>
          <w:szCs w:val="18"/>
          <w:lang w:val="en-GB"/>
        </w:rPr>
        <w:t>，即注意</w:t>
      </w:r>
      <w:r>
        <w:rPr>
          <w:rFonts w:hint="eastAsia" w:ascii="微软雅黑" w:hAnsi="微软雅黑" w:eastAsia="微软雅黑"/>
          <w:b/>
          <w:sz w:val="18"/>
          <w:szCs w:val="18"/>
        </w:rPr>
        <w:t>脉冲编码电流信号正输入的方向。</w:t>
      </w:r>
    </w:p>
    <w:p>
      <w:pPr>
        <w:ind w:firstLine="360"/>
        <w:rPr>
          <w:rFonts w:ascii="宋体" w:hAnsi="宋体"/>
          <w:color w:val="000000"/>
          <w:szCs w:val="18"/>
        </w:rPr>
      </w:pPr>
      <w:r>
        <w:drawing>
          <wp:anchor distT="0" distB="0" distL="114300" distR="114300" simplePos="0" relativeHeight="251693056" behindDoc="0" locked="0" layoutInCell="1" allowOverlap="1">
            <wp:simplePos x="0" y="0"/>
            <wp:positionH relativeFrom="column">
              <wp:posOffset>556260</wp:posOffset>
            </wp:positionH>
            <wp:positionV relativeFrom="paragraph">
              <wp:posOffset>75565</wp:posOffset>
            </wp:positionV>
            <wp:extent cx="2476500" cy="2524125"/>
            <wp:effectExtent l="0" t="0" r="0" b="9525"/>
            <wp:wrapNone/>
            <wp:docPr id="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pic:cNvPicPr>
                      <a:picLocks noChangeAspect="1"/>
                    </pic:cNvPicPr>
                  </pic:nvPicPr>
                  <pic:blipFill>
                    <a:blip r:embed="rId29"/>
                    <a:stretch>
                      <a:fillRect/>
                    </a:stretch>
                  </pic:blipFill>
                  <pic:spPr>
                    <a:xfrm>
                      <a:off x="0" y="0"/>
                      <a:ext cx="2476500" cy="2524125"/>
                    </a:xfrm>
                    <a:prstGeom prst="rect">
                      <a:avLst/>
                    </a:prstGeom>
                    <a:noFill/>
                    <a:ln>
                      <a:noFill/>
                    </a:ln>
                  </pic:spPr>
                </pic:pic>
              </a:graphicData>
            </a:graphic>
          </wp:anchor>
        </w:drawing>
      </w:r>
    </w:p>
    <w:p>
      <w:pPr>
        <w:ind w:firstLine="360"/>
        <w:rPr>
          <w:rFonts w:ascii="宋体" w:hAnsi="宋体"/>
          <w:color w:val="000000"/>
          <w:szCs w:val="18"/>
        </w:rPr>
      </w:pPr>
    </w:p>
    <w:p>
      <w:pPr>
        <w:ind w:firstLine="360"/>
        <w:rPr>
          <w:rFonts w:ascii="宋体" w:hAnsi="宋体"/>
          <w:color w:val="000000"/>
          <w:szCs w:val="18"/>
        </w:rPr>
      </w:pPr>
    </w:p>
    <w:p>
      <w:pPr>
        <w:ind w:firstLine="360"/>
        <w:rPr>
          <w:rFonts w:ascii="宋体" w:hAnsi="宋体"/>
          <w:color w:val="000000"/>
          <w:szCs w:val="18"/>
        </w:rPr>
      </w:pPr>
    </w:p>
    <w:p>
      <w:pPr>
        <w:ind w:firstLine="360"/>
        <w:rPr>
          <w:rFonts w:ascii="宋体" w:hAnsi="宋体"/>
          <w:color w:val="000000"/>
          <w:szCs w:val="18"/>
        </w:rPr>
      </w:pPr>
    </w:p>
    <w:p>
      <w:pPr>
        <w:ind w:firstLine="360"/>
        <w:rPr>
          <w:rFonts w:ascii="宋体" w:hAnsi="宋体"/>
          <w:color w:val="000000"/>
          <w:szCs w:val="18"/>
        </w:rPr>
      </w:pPr>
    </w:p>
    <w:p>
      <w:pPr>
        <w:ind w:firstLine="360"/>
        <w:rPr>
          <w:rFonts w:ascii="宋体" w:hAnsi="宋体"/>
          <w:color w:val="000000"/>
          <w:szCs w:val="18"/>
        </w:rPr>
      </w:pPr>
    </w:p>
    <w:p>
      <w:pPr>
        <w:ind w:firstLine="360"/>
        <w:rPr>
          <w:rFonts w:ascii="宋体" w:hAnsi="宋体"/>
          <w:color w:val="000000"/>
          <w:szCs w:val="18"/>
        </w:rPr>
      </w:pPr>
    </w:p>
    <w:p>
      <w:pPr>
        <w:ind w:firstLine="360"/>
        <w:rPr>
          <w:rFonts w:ascii="宋体" w:hAnsi="宋体"/>
          <w:color w:val="000000"/>
          <w:szCs w:val="18"/>
          <w:lang w:val="en-GB"/>
        </w:rPr>
      </w:pPr>
    </w:p>
    <w:p>
      <w:pPr>
        <w:ind w:firstLine="360"/>
        <w:rPr>
          <w:rFonts w:ascii="宋体" w:hAnsi="宋体"/>
          <w:color w:val="000000"/>
          <w:szCs w:val="18"/>
          <w:lang w:val="en-GB"/>
        </w:rPr>
      </w:pPr>
    </w:p>
    <w:p>
      <w:pPr>
        <w:ind w:firstLine="360"/>
        <w:rPr>
          <w:rFonts w:ascii="宋体" w:hAnsi="宋体"/>
          <w:color w:val="000000"/>
          <w:szCs w:val="18"/>
          <w:lang w:val="en-GB"/>
        </w:rPr>
      </w:pPr>
    </w:p>
    <w:p>
      <w:pPr>
        <w:ind w:firstLine="360"/>
        <w:rPr>
          <w:rFonts w:ascii="宋体" w:hAnsi="宋体"/>
          <w:color w:val="000000"/>
          <w:szCs w:val="18"/>
          <w:lang w:val="en-GB"/>
        </w:rPr>
      </w:pPr>
    </w:p>
    <w:p>
      <w:pPr>
        <w:ind w:firstLine="360"/>
        <w:rPr>
          <w:rFonts w:ascii="宋体" w:hAnsi="宋体"/>
          <w:color w:val="000000"/>
          <w:szCs w:val="18"/>
          <w:lang w:val="en-GB"/>
        </w:rPr>
      </w:pPr>
    </w:p>
    <w:p>
      <w:pPr>
        <w:rPr>
          <w:rFonts w:ascii="宋体" w:hAnsi="宋体"/>
          <w:color w:val="000000"/>
          <w:szCs w:val="18"/>
          <w:lang w:val="en-GB"/>
        </w:rPr>
      </w:pPr>
    </w:p>
    <w:p>
      <w:pPr>
        <w:spacing w:line="300" w:lineRule="exact"/>
        <w:ind w:left="420" w:leftChars="200"/>
        <w:jc w:val="left"/>
        <w:rPr>
          <w:rFonts w:ascii="微软雅黑" w:hAnsi="微软雅黑" w:eastAsia="微软雅黑"/>
          <w:b/>
          <w:sz w:val="18"/>
          <w:szCs w:val="18"/>
          <w:lang w:val="en-GB"/>
        </w:rPr>
      </w:pPr>
      <w:r>
        <w:drawing>
          <wp:anchor distT="0" distB="0" distL="114300" distR="114300" simplePos="0" relativeHeight="251694080" behindDoc="0" locked="0" layoutInCell="1" allowOverlap="1">
            <wp:simplePos x="0" y="0"/>
            <wp:positionH relativeFrom="column">
              <wp:posOffset>1653540</wp:posOffset>
            </wp:positionH>
            <wp:positionV relativeFrom="paragraph">
              <wp:posOffset>361950</wp:posOffset>
            </wp:positionV>
            <wp:extent cx="1162050" cy="1400175"/>
            <wp:effectExtent l="0" t="0" r="0" b="9525"/>
            <wp:wrapNone/>
            <wp:docPr id="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pic:cNvPicPr>
                      <a:picLocks noChangeAspect="1"/>
                    </pic:cNvPicPr>
                  </pic:nvPicPr>
                  <pic:blipFill>
                    <a:blip r:embed="rId30"/>
                    <a:stretch>
                      <a:fillRect/>
                    </a:stretch>
                  </pic:blipFill>
                  <pic:spPr>
                    <a:xfrm>
                      <a:off x="0" y="0"/>
                      <a:ext cx="1162050" cy="1400175"/>
                    </a:xfrm>
                    <a:prstGeom prst="rect">
                      <a:avLst/>
                    </a:prstGeom>
                    <a:noFill/>
                    <a:ln>
                      <a:noFill/>
                    </a:ln>
                  </pic:spPr>
                </pic:pic>
              </a:graphicData>
            </a:graphic>
          </wp:anchor>
        </w:drawing>
      </w:r>
      <w:r>
        <w:rPr>
          <w:rFonts w:hint="eastAsia" w:ascii="微软雅黑" w:hAnsi="微软雅黑" w:eastAsia="微软雅黑"/>
          <w:b/>
          <w:sz w:val="18"/>
          <w:szCs w:val="18"/>
          <w:lang w:val="en-GB"/>
        </w:rPr>
        <w:t>在进行带电识别或停电识别，不要将柔性电流钳的线圈接口处靠近线缆进行测量，以免造成误差：</w:t>
      </w:r>
    </w:p>
    <w:p>
      <w:pPr>
        <w:spacing w:line="300" w:lineRule="exact"/>
        <w:ind w:left="420" w:leftChars="200"/>
        <w:jc w:val="left"/>
        <w:rPr>
          <w:rFonts w:ascii="微软雅黑" w:hAnsi="微软雅黑" w:eastAsia="微软雅黑"/>
          <w:b/>
          <w:sz w:val="18"/>
          <w:szCs w:val="18"/>
          <w:lang w:val="en-GB"/>
        </w:rPr>
      </w:pPr>
    </w:p>
    <w:p>
      <w:pPr>
        <w:spacing w:line="300" w:lineRule="exact"/>
        <w:ind w:left="420" w:leftChars="200"/>
        <w:jc w:val="left"/>
        <w:rPr>
          <w:rFonts w:ascii="微软雅黑" w:hAnsi="微软雅黑" w:eastAsia="微软雅黑"/>
          <w:b/>
          <w:sz w:val="18"/>
          <w:szCs w:val="18"/>
          <w:lang w:val="en-GB"/>
        </w:rPr>
      </w:pPr>
    </w:p>
    <w:p>
      <w:pPr>
        <w:spacing w:line="300" w:lineRule="exact"/>
        <w:ind w:left="420" w:leftChars="200"/>
        <w:jc w:val="left"/>
        <w:rPr>
          <w:rFonts w:ascii="微软雅黑" w:hAnsi="微软雅黑" w:eastAsia="微软雅黑"/>
          <w:b/>
          <w:sz w:val="18"/>
          <w:szCs w:val="18"/>
          <w:lang w:val="en-GB"/>
        </w:rPr>
      </w:pPr>
    </w:p>
    <w:p>
      <w:pPr>
        <w:spacing w:line="300" w:lineRule="exact"/>
        <w:ind w:left="420" w:leftChars="200"/>
        <w:jc w:val="left"/>
        <w:rPr>
          <w:rFonts w:ascii="微软雅黑" w:hAnsi="微软雅黑" w:eastAsia="微软雅黑"/>
          <w:b/>
          <w:sz w:val="18"/>
          <w:szCs w:val="18"/>
          <w:lang w:val="en-GB"/>
        </w:rPr>
      </w:pPr>
    </w:p>
    <w:p>
      <w:pPr>
        <w:spacing w:line="300" w:lineRule="exact"/>
        <w:ind w:left="420" w:leftChars="200"/>
        <w:jc w:val="left"/>
        <w:rPr>
          <w:rFonts w:ascii="微软雅黑" w:hAnsi="微软雅黑" w:eastAsia="微软雅黑"/>
          <w:b/>
          <w:sz w:val="18"/>
          <w:szCs w:val="18"/>
          <w:lang w:val="en-GB"/>
        </w:rPr>
      </w:pPr>
    </w:p>
    <w:p>
      <w:pPr>
        <w:spacing w:line="300" w:lineRule="exact"/>
        <w:ind w:left="420" w:leftChars="200"/>
        <w:jc w:val="left"/>
        <w:rPr>
          <w:rFonts w:ascii="微软雅黑" w:hAnsi="微软雅黑" w:eastAsia="微软雅黑"/>
          <w:b/>
          <w:sz w:val="18"/>
          <w:szCs w:val="18"/>
          <w:lang w:val="en-GB"/>
        </w:rPr>
      </w:pPr>
    </w:p>
    <w:p>
      <w:pPr>
        <w:spacing w:line="300" w:lineRule="exact"/>
        <w:ind w:left="420" w:leftChars="200"/>
        <w:jc w:val="left"/>
        <w:rPr>
          <w:rFonts w:ascii="微软雅黑" w:hAnsi="微软雅黑" w:eastAsia="微软雅黑"/>
          <w:b/>
          <w:sz w:val="18"/>
          <w:szCs w:val="18"/>
          <w:lang w:val="en-GB"/>
        </w:rPr>
      </w:pPr>
    </w:p>
    <w:p>
      <w:pPr>
        <w:spacing w:line="300" w:lineRule="exact"/>
        <w:ind w:left="420" w:leftChars="200"/>
        <w:jc w:val="left"/>
        <w:rPr>
          <w:rFonts w:ascii="微软雅黑" w:hAnsi="微软雅黑" w:eastAsia="微软雅黑"/>
          <w:b/>
          <w:sz w:val="18"/>
          <w:szCs w:val="18"/>
          <w:lang w:val="en-GB"/>
        </w:rPr>
      </w:pPr>
    </w:p>
    <w:p>
      <w:pPr>
        <w:pStyle w:val="3"/>
        <w:spacing w:line="0" w:lineRule="atLeast"/>
        <w:ind w:left="420" w:leftChars="200" w:right="210" w:rightChars="100" w:firstLine="0"/>
        <w:jc w:val="center"/>
        <w:rPr>
          <w:rFonts w:ascii="微软雅黑" w:hAnsi="微软雅黑" w:eastAsia="微软雅黑"/>
          <w:b/>
          <w:sz w:val="18"/>
          <w:szCs w:val="18"/>
        </w:rPr>
      </w:pPr>
      <w:r>
        <w:rPr>
          <w:rFonts w:hint="eastAsia" w:ascii="微软雅黑" w:hAnsi="微软雅黑" w:eastAsia="微软雅黑"/>
          <w:b/>
          <w:sz w:val="18"/>
          <w:szCs w:val="18"/>
        </w:rPr>
        <w:t>注意：请勿将线缆靠近线圈接口处进行测量，以免造成误差。</w:t>
      </w:r>
    </w:p>
    <w:p>
      <w:pPr>
        <w:spacing w:line="300" w:lineRule="exact"/>
        <w:ind w:left="420" w:leftChars="200"/>
        <w:jc w:val="left"/>
        <w:rPr>
          <w:rFonts w:ascii="微软雅黑" w:hAnsi="微软雅黑" w:eastAsia="微软雅黑"/>
          <w:b/>
          <w:sz w:val="18"/>
          <w:szCs w:val="18"/>
          <w:lang w:val="en-GB"/>
        </w:rPr>
      </w:pPr>
      <w:r>
        <w:rPr>
          <w:rFonts w:hint="eastAsia" w:ascii="微软雅黑" w:hAnsi="微软雅黑" w:eastAsia="微软雅黑"/>
          <w:b/>
          <w:sz w:val="18"/>
          <w:szCs w:val="18"/>
          <w:lang w:val="en-GB"/>
        </w:rPr>
        <w:t>3.3.1. 识别步骤</w:t>
      </w:r>
    </w:p>
    <w:p>
      <w:pPr>
        <w:pStyle w:val="25"/>
        <w:tabs>
          <w:tab w:val="left" w:pos="-108"/>
        </w:tabs>
        <w:spacing w:line="330" w:lineRule="exact"/>
        <w:ind w:left="420" w:firstLine="360"/>
        <w:jc w:val="left"/>
        <w:rPr>
          <w:rFonts w:ascii="微软雅黑" w:hAnsi="微软雅黑" w:eastAsia="微软雅黑" w:cs="Arial"/>
          <w:sz w:val="18"/>
          <w:szCs w:val="18"/>
        </w:rPr>
      </w:pPr>
      <w:r>
        <w:rPr>
          <w:rFonts w:ascii="微软雅黑" w:hAnsi="微软雅黑" w:eastAsia="微软雅黑" w:cs="Arial"/>
          <w:sz w:val="18"/>
          <w:szCs w:val="18"/>
        </w:rPr>
        <w:t>1</w:t>
      </w:r>
      <w:r>
        <w:rPr>
          <w:rFonts w:hint="eastAsia" w:ascii="微软雅黑" w:hAnsi="微软雅黑" w:eastAsia="微软雅黑" w:cs="Arial"/>
          <w:sz w:val="18"/>
          <w:szCs w:val="18"/>
        </w:rPr>
        <w:t>、确认发射机直连输出正常</w:t>
      </w:r>
    </w:p>
    <w:p>
      <w:pPr>
        <w:pStyle w:val="25"/>
        <w:tabs>
          <w:tab w:val="left" w:pos="176"/>
        </w:tabs>
        <w:spacing w:line="330" w:lineRule="exact"/>
        <w:ind w:left="420" w:firstLine="720" w:firstLineChars="400"/>
        <w:jc w:val="left"/>
        <w:rPr>
          <w:rFonts w:ascii="微软雅黑" w:hAnsi="微软雅黑" w:eastAsia="微软雅黑" w:cs="Arial"/>
          <w:sz w:val="18"/>
          <w:szCs w:val="18"/>
        </w:rPr>
      </w:pPr>
      <w:r>
        <w:rPr>
          <w:rFonts w:hint="eastAsia" w:ascii="微软雅黑" w:hAnsi="微软雅黑" w:eastAsia="微软雅黑" w:cs="Arial"/>
          <w:sz w:val="18"/>
          <w:szCs w:val="18"/>
        </w:rPr>
        <w:t>请严格按照发射机说明书中的要求进行自检。</w:t>
      </w:r>
    </w:p>
    <w:p>
      <w:pPr>
        <w:pStyle w:val="25"/>
        <w:tabs>
          <w:tab w:val="left" w:pos="-108"/>
        </w:tabs>
        <w:spacing w:line="330" w:lineRule="exact"/>
        <w:ind w:left="420" w:firstLine="360"/>
        <w:jc w:val="left"/>
        <w:rPr>
          <w:rFonts w:ascii="微软雅黑" w:hAnsi="微软雅黑" w:eastAsia="微软雅黑" w:cs="Arial"/>
          <w:sz w:val="18"/>
          <w:szCs w:val="18"/>
        </w:rPr>
      </w:pPr>
      <w:r>
        <w:rPr>
          <w:rFonts w:ascii="微软雅黑" w:hAnsi="微软雅黑" w:eastAsia="微软雅黑" w:cs="Arial"/>
          <w:sz w:val="18"/>
          <w:szCs w:val="18"/>
        </w:rPr>
        <w:t>2</w:t>
      </w:r>
      <w:r>
        <w:rPr>
          <w:rFonts w:hint="eastAsia" w:ascii="微软雅黑" w:hAnsi="微软雅黑" w:eastAsia="微软雅黑" w:cs="Arial"/>
          <w:sz w:val="18"/>
          <w:szCs w:val="18"/>
        </w:rPr>
        <w:t>、近端识别确认</w:t>
      </w:r>
    </w:p>
    <w:p>
      <w:pPr>
        <w:tabs>
          <w:tab w:val="left" w:pos="176"/>
        </w:tabs>
        <w:spacing w:line="330" w:lineRule="exact"/>
        <w:ind w:left="840" w:leftChars="400" w:firstLine="360" w:firstLineChars="200"/>
        <w:jc w:val="left"/>
        <w:rPr>
          <w:rFonts w:ascii="微软雅黑" w:hAnsi="微软雅黑" w:eastAsia="微软雅黑" w:cs="Arial"/>
          <w:sz w:val="18"/>
          <w:szCs w:val="18"/>
        </w:rPr>
      </w:pPr>
      <w:r>
        <w:rPr>
          <w:rFonts w:hint="eastAsia" w:ascii="微软雅黑" w:hAnsi="微软雅黑" w:eastAsia="微软雅黑" w:cs="Arial"/>
          <w:sz w:val="18"/>
          <w:szCs w:val="18"/>
        </w:rPr>
        <w:t>停电电缆识别时：在发射机一端用柔性电流钳卡住电缆有铠装或铜屏蔽的部位（如果有困难，就卡住发射机的红色连接线）；柔性电流钳接口上的箭头指向电缆远端；调节增益，屏幕上方方框绿色信号幅度向右</w:t>
      </w:r>
      <w:r>
        <w:rPr>
          <w:rFonts w:hint="eastAsia" w:ascii="微软雅黑" w:hAnsi="微软雅黑" w:eastAsia="微软雅黑"/>
          <w:sz w:val="18"/>
          <w:szCs w:val="18"/>
        </w:rPr>
        <w:t>动态指示，信号幅度在10~100之间。屏幕左侧方框显示绿色箭头指向右方，屏幕右侧方框显示“绿色打√图标”，并伴有“嘀-嘀”提示音，为目标电缆。</w:t>
      </w:r>
    </w:p>
    <w:p>
      <w:pPr>
        <w:pStyle w:val="25"/>
        <w:tabs>
          <w:tab w:val="left" w:pos="176"/>
        </w:tabs>
        <w:spacing w:line="330" w:lineRule="exact"/>
        <w:ind w:left="426" w:firstLine="0" w:firstLineChars="0"/>
        <w:jc w:val="left"/>
        <w:rPr>
          <w:rFonts w:ascii="微软雅黑" w:hAnsi="微软雅黑" w:eastAsia="微软雅黑" w:cs="Arial"/>
          <w:b/>
          <w:sz w:val="18"/>
          <w:szCs w:val="18"/>
        </w:rPr>
      </w:pPr>
      <w:r>
        <w:rPr>
          <w:rFonts w:hint="eastAsia" w:ascii="微软雅黑" w:hAnsi="微软雅黑" w:eastAsia="微软雅黑" w:cs="Arial"/>
          <w:b/>
          <w:sz w:val="18"/>
          <w:szCs w:val="18"/>
        </w:rPr>
        <w:t>注意：这一步可以确认采用多大的增益合适，发射机输出信号强，接收机所用的增益就小。</w:t>
      </w:r>
    </w:p>
    <w:p>
      <w:pPr>
        <w:pStyle w:val="25"/>
        <w:tabs>
          <w:tab w:val="left" w:pos="176"/>
        </w:tabs>
        <w:spacing w:line="330" w:lineRule="exact"/>
        <w:ind w:left="420" w:firstLine="0" w:firstLineChars="0"/>
        <w:jc w:val="left"/>
        <w:rPr>
          <w:rFonts w:ascii="微软雅黑" w:hAnsi="微软雅黑" w:eastAsia="微软雅黑" w:cs="Arial"/>
          <w:b/>
          <w:sz w:val="18"/>
          <w:szCs w:val="18"/>
        </w:rPr>
      </w:pPr>
    </w:p>
    <w:p>
      <w:pPr>
        <w:pStyle w:val="25"/>
        <w:tabs>
          <w:tab w:val="left" w:pos="176"/>
        </w:tabs>
        <w:spacing w:line="330" w:lineRule="exact"/>
        <w:ind w:left="426" w:firstLine="0" w:firstLineChars="0"/>
        <w:jc w:val="left"/>
        <w:rPr>
          <w:rFonts w:ascii="微软雅黑" w:hAnsi="微软雅黑" w:eastAsia="微软雅黑" w:cs="Arial"/>
          <w:b/>
          <w:sz w:val="18"/>
          <w:szCs w:val="18"/>
        </w:rPr>
      </w:pPr>
      <w:r>
        <w:rPr>
          <w:rFonts w:hint="eastAsia" w:ascii="微软雅黑" w:hAnsi="微软雅黑" w:eastAsia="微软雅黑" w:cs="Arial"/>
          <w:b/>
          <w:sz w:val="18"/>
          <w:szCs w:val="18"/>
        </w:rPr>
        <w:t>3.3.2. 增益调节</w:t>
      </w:r>
    </w:p>
    <w:p>
      <w:pPr>
        <w:pStyle w:val="25"/>
        <w:tabs>
          <w:tab w:val="left" w:pos="176"/>
        </w:tabs>
        <w:spacing w:line="330" w:lineRule="exact"/>
        <w:ind w:left="420" w:firstLine="360"/>
        <w:jc w:val="left"/>
        <w:rPr>
          <w:rFonts w:ascii="微软雅黑" w:hAnsi="微软雅黑" w:eastAsia="微软雅黑" w:cs="Arial"/>
          <w:sz w:val="18"/>
          <w:szCs w:val="18"/>
        </w:rPr>
      </w:pPr>
      <w:r>
        <w:rPr>
          <w:rFonts w:hint="eastAsia" w:ascii="微软雅黑" w:hAnsi="微软雅黑" w:eastAsia="微软雅黑" w:cs="Arial"/>
          <w:sz w:val="18"/>
          <w:szCs w:val="18"/>
        </w:rPr>
        <w:t>按</w:t>
      </w:r>
      <w:r>
        <w:rPr>
          <w:rFonts w:hint="eastAsia" w:ascii="微软雅黑" w:hAnsi="微软雅黑" w:eastAsia="微软雅黑"/>
          <w:b/>
          <w:bCs/>
          <w:sz w:val="18"/>
          <w:szCs w:val="18"/>
          <w:bdr w:val="single" w:color="auto" w:sz="4" w:space="0"/>
          <w:shd w:val="pct10" w:color="auto" w:fill="FFFFFF"/>
        </w:rPr>
        <w:t>左右箭头</w:t>
      </w:r>
      <w:r>
        <w:rPr>
          <w:rFonts w:hint="eastAsia" w:ascii="微软雅黑" w:hAnsi="微软雅黑" w:eastAsia="微软雅黑"/>
          <w:bCs/>
          <w:sz w:val="18"/>
          <w:szCs w:val="18"/>
        </w:rPr>
        <w:t>键</w:t>
      </w:r>
      <w:r>
        <w:rPr>
          <w:rFonts w:hint="eastAsia" w:ascii="微软雅黑" w:hAnsi="微软雅黑" w:eastAsia="微软雅黑" w:cs="Arial"/>
          <w:sz w:val="18"/>
          <w:szCs w:val="18"/>
        </w:rPr>
        <w:t>分别用来减小或增大增益，1-3级，第3级最强，按动</w:t>
      </w:r>
      <w:r>
        <w:rPr>
          <w:rFonts w:hint="eastAsia" w:ascii="微软雅黑" w:hAnsi="微软雅黑" w:eastAsia="微软雅黑"/>
          <w:b/>
          <w:bCs/>
          <w:sz w:val="18"/>
          <w:szCs w:val="18"/>
          <w:bdr w:val="single" w:color="auto" w:sz="4" w:space="0"/>
          <w:shd w:val="pct10" w:color="auto" w:fill="FFFFFF"/>
        </w:rPr>
        <w:t>左右箭头</w:t>
      </w:r>
      <w:r>
        <w:rPr>
          <w:rFonts w:hint="eastAsia" w:ascii="微软雅黑" w:hAnsi="微软雅黑" w:eastAsia="微软雅黑"/>
          <w:bCs/>
          <w:sz w:val="18"/>
          <w:szCs w:val="18"/>
        </w:rPr>
        <w:t>键</w:t>
      </w:r>
      <w:r>
        <w:rPr>
          <w:rFonts w:hint="eastAsia" w:ascii="微软雅黑" w:hAnsi="微软雅黑" w:eastAsia="微软雅黑" w:cs="Arial"/>
          <w:sz w:val="18"/>
          <w:szCs w:val="18"/>
        </w:rPr>
        <w:t>时，接收机内的信号增益会随之改变，屏幕下方方框的光标也会移动到相应的增益大小数字上。</w:t>
      </w:r>
    </w:p>
    <w:p>
      <w:pPr>
        <w:pStyle w:val="25"/>
        <w:tabs>
          <w:tab w:val="left" w:pos="176"/>
        </w:tabs>
        <w:spacing w:line="330" w:lineRule="exact"/>
        <w:ind w:left="420" w:firstLine="0" w:firstLineChars="0"/>
        <w:jc w:val="left"/>
        <w:rPr>
          <w:rFonts w:ascii="微软雅黑" w:hAnsi="微软雅黑" w:eastAsia="微软雅黑" w:cs="Arial"/>
          <w:sz w:val="18"/>
          <w:szCs w:val="18"/>
        </w:rPr>
      </w:pPr>
    </w:p>
    <w:p>
      <w:pPr>
        <w:pStyle w:val="25"/>
        <w:tabs>
          <w:tab w:val="left" w:pos="-108"/>
        </w:tabs>
        <w:spacing w:line="330" w:lineRule="exact"/>
        <w:ind w:left="420" w:firstLine="0" w:firstLineChars="0"/>
        <w:jc w:val="left"/>
        <w:rPr>
          <w:rFonts w:ascii="微软雅黑" w:hAnsi="微软雅黑" w:eastAsia="微软雅黑" w:cs="Arial"/>
          <w:b/>
          <w:sz w:val="18"/>
          <w:szCs w:val="18"/>
        </w:rPr>
      </w:pPr>
      <w:r>
        <w:rPr>
          <w:rFonts w:hint="eastAsia" w:ascii="微软雅黑" w:hAnsi="微软雅黑" w:eastAsia="微软雅黑" w:cs="Arial"/>
          <w:b/>
          <w:sz w:val="18"/>
          <w:szCs w:val="18"/>
        </w:rPr>
        <w:t>3.3.3. 停电电缆目标识别</w:t>
      </w:r>
    </w:p>
    <w:p>
      <w:pPr>
        <w:pStyle w:val="25"/>
        <w:tabs>
          <w:tab w:val="left" w:pos="176"/>
        </w:tabs>
        <w:spacing w:line="330" w:lineRule="exact"/>
        <w:ind w:left="420" w:firstLine="360"/>
        <w:jc w:val="left"/>
        <w:rPr>
          <w:rFonts w:ascii="微软雅黑" w:hAnsi="微软雅黑" w:eastAsia="微软雅黑"/>
          <w:b/>
          <w:sz w:val="18"/>
          <w:szCs w:val="18"/>
        </w:rPr>
      </w:pPr>
      <w:r>
        <w:rPr>
          <w:rFonts w:hint="eastAsia" w:ascii="微软雅黑" w:hAnsi="微软雅黑" w:eastAsia="微软雅黑" w:cs="Arial"/>
          <w:sz w:val="18"/>
          <w:szCs w:val="18"/>
        </w:rPr>
        <w:t>在需要识别的地方，让柔性钳上的箭头指向远端，用柔性电流钳依次卡住每一根电缆，观察液晶，等待显示测量结果。当屏幕上方方框绿色信号幅度向右</w:t>
      </w:r>
      <w:r>
        <w:rPr>
          <w:rFonts w:hint="eastAsia" w:ascii="微软雅黑" w:hAnsi="微软雅黑" w:eastAsia="微软雅黑"/>
          <w:sz w:val="18"/>
          <w:szCs w:val="18"/>
        </w:rPr>
        <w:t>动态指示，信号幅度在10~100之间。屏幕左侧方框显示绿色箭头指向右方，屏幕右侧方框显示“绿色打√图标”，并伴有“嘀-嘀”提示音。证明这条电缆</w:t>
      </w:r>
      <w:r>
        <w:rPr>
          <w:rFonts w:hint="eastAsia" w:ascii="微软雅黑" w:hAnsi="微软雅黑" w:eastAsia="微软雅黑" w:cs="Arial"/>
          <w:sz w:val="18"/>
          <w:szCs w:val="18"/>
        </w:rPr>
        <w:t>就是目标电缆；屏幕上方方框红色信号幅度向左</w:t>
      </w:r>
      <w:r>
        <w:rPr>
          <w:rFonts w:hint="eastAsia" w:ascii="微软雅黑" w:hAnsi="微软雅黑" w:eastAsia="微软雅黑"/>
          <w:sz w:val="18"/>
          <w:szCs w:val="18"/>
        </w:rPr>
        <w:t>动态指示，屏幕左侧方框显示红色箭头指向左方，屏幕右侧方框显示“红色打×图标”，没有提示音，则说明这条电缆为非目标电缆。若</w:t>
      </w:r>
      <w:r>
        <w:rPr>
          <w:rFonts w:hint="eastAsia" w:ascii="微软雅黑" w:hAnsi="微软雅黑" w:eastAsia="微软雅黑" w:cs="Arial"/>
          <w:sz w:val="18"/>
          <w:szCs w:val="18"/>
        </w:rPr>
        <w:t>屏幕上方方框没有信号幅度</w:t>
      </w:r>
      <w:r>
        <w:rPr>
          <w:rFonts w:hint="eastAsia" w:ascii="微软雅黑" w:hAnsi="微软雅黑" w:eastAsia="微软雅黑"/>
          <w:sz w:val="18"/>
          <w:szCs w:val="18"/>
        </w:rPr>
        <w:t>指示，屏幕左侧方框没有箭头显示，屏幕右侧方框显示“黑色？图标”，没有提示音。则说明没有检测到电缆或这条电缆为非目标电缆。</w:t>
      </w:r>
    </w:p>
    <w:p>
      <w:pPr>
        <w:tabs>
          <w:tab w:val="left" w:pos="176"/>
        </w:tabs>
        <w:spacing w:line="300" w:lineRule="exact"/>
        <w:jc w:val="left"/>
        <w:rPr>
          <w:rFonts w:ascii="微软雅黑" w:hAnsi="微软雅黑" w:eastAsia="微软雅黑" w:cs="Arial"/>
          <w:sz w:val="18"/>
          <w:szCs w:val="18"/>
        </w:rPr>
      </w:pPr>
    </w:p>
    <w:p>
      <w:pPr>
        <w:pStyle w:val="25"/>
        <w:tabs>
          <w:tab w:val="left" w:pos="176"/>
        </w:tabs>
        <w:spacing w:line="300" w:lineRule="exact"/>
        <w:ind w:left="420" w:firstLine="360"/>
        <w:jc w:val="left"/>
        <w:rPr>
          <w:rFonts w:ascii="微软雅黑" w:hAnsi="微软雅黑" w:eastAsia="微软雅黑" w:cs="Arial"/>
          <w:sz w:val="18"/>
          <w:szCs w:val="18"/>
        </w:rPr>
      </w:pPr>
      <w:r>
        <w:drawing>
          <wp:anchor distT="0" distB="0" distL="114300" distR="114300" simplePos="0" relativeHeight="251696128" behindDoc="0" locked="0" layoutInCell="1" allowOverlap="1">
            <wp:simplePos x="0" y="0"/>
            <wp:positionH relativeFrom="column">
              <wp:posOffset>69215</wp:posOffset>
            </wp:positionH>
            <wp:positionV relativeFrom="paragraph">
              <wp:posOffset>-1905</wp:posOffset>
            </wp:positionV>
            <wp:extent cx="3919220" cy="1361440"/>
            <wp:effectExtent l="0" t="0" r="5080" b="10160"/>
            <wp:wrapNone/>
            <wp:docPr id="4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8"/>
                    <pic:cNvPicPr>
                      <a:picLocks noChangeAspect="1"/>
                    </pic:cNvPicPr>
                  </pic:nvPicPr>
                  <pic:blipFill>
                    <a:blip r:embed="rId31"/>
                    <a:stretch>
                      <a:fillRect/>
                    </a:stretch>
                  </pic:blipFill>
                  <pic:spPr>
                    <a:xfrm>
                      <a:off x="0" y="0"/>
                      <a:ext cx="3919220" cy="1361440"/>
                    </a:xfrm>
                    <a:prstGeom prst="rect">
                      <a:avLst/>
                    </a:prstGeom>
                    <a:noFill/>
                    <a:ln>
                      <a:noFill/>
                    </a:ln>
                  </pic:spPr>
                </pic:pic>
              </a:graphicData>
            </a:graphic>
          </wp:anchor>
        </w:drawing>
      </w:r>
    </w:p>
    <w:p>
      <w:pPr>
        <w:pStyle w:val="25"/>
        <w:tabs>
          <w:tab w:val="left" w:pos="176"/>
        </w:tabs>
        <w:spacing w:line="300" w:lineRule="exact"/>
        <w:ind w:left="420" w:firstLine="560"/>
        <w:jc w:val="left"/>
        <w:rPr>
          <w:rFonts w:ascii="微软雅黑" w:hAnsi="微软雅黑" w:eastAsia="微软雅黑" w:cs="Arial"/>
          <w:b/>
          <w:sz w:val="28"/>
          <w:szCs w:val="28"/>
        </w:rPr>
      </w:pPr>
    </w:p>
    <w:p>
      <w:pPr>
        <w:pStyle w:val="25"/>
        <w:spacing w:line="0" w:lineRule="atLeast"/>
        <w:ind w:left="426" w:firstLine="0" w:firstLineChars="0"/>
        <w:jc w:val="left"/>
        <w:rPr>
          <w:rFonts w:ascii="微软雅黑" w:hAnsi="微软雅黑" w:eastAsia="微软雅黑" w:cs="Arial"/>
          <w:b/>
          <w:sz w:val="28"/>
          <w:szCs w:val="28"/>
        </w:rPr>
      </w:pPr>
    </w:p>
    <w:p>
      <w:pPr>
        <w:pStyle w:val="25"/>
        <w:spacing w:line="0" w:lineRule="atLeast"/>
        <w:ind w:left="426" w:firstLine="0" w:firstLineChars="0"/>
        <w:jc w:val="left"/>
        <w:rPr>
          <w:rFonts w:ascii="微软雅黑" w:hAnsi="微软雅黑" w:eastAsia="微软雅黑" w:cs="Arial"/>
          <w:b/>
          <w:sz w:val="28"/>
          <w:szCs w:val="28"/>
        </w:rPr>
      </w:pPr>
    </w:p>
    <w:p>
      <w:pPr>
        <w:pStyle w:val="25"/>
        <w:spacing w:line="0" w:lineRule="atLeast"/>
        <w:ind w:firstLineChars="0"/>
        <w:jc w:val="left"/>
        <w:rPr>
          <w:rFonts w:ascii="微软雅黑" w:hAnsi="微软雅黑" w:eastAsia="微软雅黑" w:cs="Arial"/>
          <w:b/>
          <w:sz w:val="28"/>
          <w:szCs w:val="28"/>
        </w:rPr>
      </w:pPr>
    </w:p>
    <w:p>
      <w:pPr>
        <w:spacing w:line="400" w:lineRule="exact"/>
        <w:jc w:val="left"/>
        <w:rPr>
          <w:rFonts w:ascii="微软雅黑" w:hAnsi="微软雅黑" w:eastAsia="微软雅黑"/>
          <w:b/>
          <w:sz w:val="18"/>
          <w:szCs w:val="18"/>
        </w:rPr>
      </w:pPr>
      <w:r>
        <w:pict>
          <v:shape id="_x0000_s1316" o:spid="_x0000_s1316" o:spt="202" type="#_x0000_t202" style="position:absolute;left:0pt;margin-left:14.5pt;margin-top:5.1pt;height:31.2pt;width:138.15pt;z-index:251671552;mso-width-relative:page;mso-height-relative:page;" stroked="f" coordsize="21600,21600">
            <v:path/>
            <v:fill focussize="0,0"/>
            <v:stroke on="f" joinstyle="miter"/>
            <v:imagedata o:title=""/>
            <o:lock v:ext="edit"/>
            <v:textbox inset="0mm,0mm,0mm,0mm" style="mso-fit-shape-to-text:t;">
              <w:txbxContent>
                <w:p>
                  <w:pPr>
                    <w:pStyle w:val="4"/>
                    <w:jc w:val="center"/>
                    <w:rPr>
                      <w:rFonts w:ascii="微软雅黑" w:hAnsi="微软雅黑" w:eastAsia="微软雅黑"/>
                      <w:b/>
                      <w:sz w:val="18"/>
                      <w:szCs w:val="18"/>
                    </w:rPr>
                  </w:pPr>
                  <w:r>
                    <w:rPr>
                      <w:rFonts w:hint="eastAsia" w:ascii="微软雅黑" w:hAnsi="微软雅黑" w:eastAsia="微软雅黑"/>
                      <w:b/>
                      <w:sz w:val="18"/>
                      <w:szCs w:val="18"/>
                    </w:rPr>
                    <w:t>卡在目标电缆上右侧显示</w:t>
                  </w:r>
                </w:p>
                <w:p>
                  <w:pPr>
                    <w:pStyle w:val="4"/>
                    <w:jc w:val="center"/>
                    <w:rPr>
                      <w:rFonts w:ascii="微软雅黑" w:hAnsi="微软雅黑" w:eastAsia="微软雅黑"/>
                      <w:b/>
                      <w:sz w:val="18"/>
                      <w:szCs w:val="18"/>
                    </w:rPr>
                  </w:pPr>
                  <w:r>
                    <w:rPr>
                      <w:rFonts w:hint="eastAsia" w:ascii="微软雅黑" w:hAnsi="微软雅黑" w:eastAsia="微软雅黑"/>
                      <w:b/>
                      <w:sz w:val="18"/>
                      <w:szCs w:val="18"/>
                    </w:rPr>
                    <w:t>绿色打√图标</w:t>
                  </w:r>
                </w:p>
              </w:txbxContent>
            </v:textbox>
          </v:shape>
        </w:pict>
      </w:r>
      <w:r>
        <w:pict>
          <v:shape id="_x0000_s1317" o:spid="_x0000_s1317" o:spt="202" type="#_x0000_t202" style="position:absolute;left:0pt;margin-left:171pt;margin-top:3.6pt;height:31.2pt;width:137.7pt;z-index:251672576;mso-width-relative:page;mso-height-relative:page;" stroked="f" coordsize="21600,21600">
            <v:path/>
            <v:fill focussize="0,0"/>
            <v:stroke on="f" joinstyle="miter"/>
            <v:imagedata o:title=""/>
            <o:lock v:ext="edit"/>
            <v:textbox inset="0mm,0mm,0mm,0mm" style="mso-fit-shape-to-text:t;">
              <w:txbxContent>
                <w:p>
                  <w:pPr>
                    <w:pStyle w:val="4"/>
                    <w:jc w:val="center"/>
                    <w:rPr>
                      <w:rFonts w:ascii="微软雅黑" w:hAnsi="微软雅黑" w:eastAsia="微软雅黑"/>
                      <w:b/>
                      <w:sz w:val="18"/>
                      <w:szCs w:val="18"/>
                    </w:rPr>
                  </w:pPr>
                  <w:r>
                    <w:rPr>
                      <w:rFonts w:hint="eastAsia" w:ascii="微软雅黑" w:hAnsi="微软雅黑" w:eastAsia="微软雅黑"/>
                      <w:b/>
                      <w:sz w:val="18"/>
                      <w:szCs w:val="18"/>
                    </w:rPr>
                    <w:t>卡在非目标电缆上右侧显示</w:t>
                  </w:r>
                </w:p>
                <w:p>
                  <w:pPr>
                    <w:pStyle w:val="4"/>
                    <w:jc w:val="center"/>
                    <w:rPr>
                      <w:rFonts w:ascii="微软雅黑" w:hAnsi="微软雅黑" w:eastAsia="微软雅黑"/>
                      <w:b/>
                      <w:sz w:val="18"/>
                      <w:szCs w:val="18"/>
                    </w:rPr>
                  </w:pPr>
                  <w:r>
                    <w:rPr>
                      <w:rFonts w:hint="eastAsia" w:ascii="微软雅黑" w:hAnsi="微软雅黑" w:eastAsia="微软雅黑"/>
                      <w:b/>
                      <w:sz w:val="18"/>
                      <w:szCs w:val="18"/>
                    </w:rPr>
                    <w:t>红色打×图标或黑色？图标</w:t>
                  </w:r>
                </w:p>
              </w:txbxContent>
            </v:textbox>
          </v:shape>
        </w:pict>
      </w:r>
    </w:p>
    <w:p>
      <w:pPr>
        <w:tabs>
          <w:tab w:val="left" w:pos="420"/>
        </w:tabs>
        <w:spacing w:line="460" w:lineRule="exact"/>
        <w:ind w:left="420" w:leftChars="200" w:firstLine="360" w:firstLineChars="200"/>
        <w:rPr>
          <w:rFonts w:ascii="微软雅黑" w:hAnsi="微软雅黑" w:eastAsia="微软雅黑" w:cs="Arial"/>
          <w:sz w:val="18"/>
          <w:szCs w:val="18"/>
        </w:rPr>
      </w:pPr>
    </w:p>
    <w:p>
      <w:pPr>
        <w:tabs>
          <w:tab w:val="left" w:pos="420"/>
        </w:tabs>
        <w:spacing w:line="460" w:lineRule="exact"/>
        <w:ind w:left="420" w:leftChars="200" w:firstLine="360" w:firstLineChars="200"/>
        <w:rPr>
          <w:rFonts w:ascii="微软雅黑" w:hAnsi="微软雅黑" w:eastAsia="微软雅黑" w:cs="Arial"/>
          <w:sz w:val="18"/>
          <w:szCs w:val="18"/>
        </w:rPr>
      </w:pPr>
      <w:r>
        <w:rPr>
          <w:rFonts w:ascii="微软雅黑" w:hAnsi="微软雅黑" w:eastAsia="微软雅黑" w:cs="Arial"/>
          <w:sz w:val="18"/>
          <w:szCs w:val="18"/>
        </w:rPr>
        <w:t>如果两条或几条电缆均显示</w:t>
      </w:r>
      <w:r>
        <w:rPr>
          <w:rFonts w:hint="eastAsia" w:ascii="微软雅黑" w:hAnsi="微软雅黑" w:eastAsia="微软雅黑" w:cs="Arial"/>
          <w:sz w:val="18"/>
          <w:szCs w:val="18"/>
        </w:rPr>
        <w:t>“绿色打√图标”</w:t>
      </w:r>
      <w:r>
        <w:rPr>
          <w:rFonts w:ascii="微软雅黑" w:hAnsi="微软雅黑" w:eastAsia="微软雅黑" w:cs="Arial"/>
          <w:sz w:val="18"/>
          <w:szCs w:val="18"/>
        </w:rPr>
        <w:t>，</w:t>
      </w:r>
      <w:r>
        <w:rPr>
          <w:rFonts w:hint="eastAsia" w:ascii="微软雅黑" w:hAnsi="微软雅黑" w:eastAsia="微软雅黑" w:cs="Arial"/>
          <w:sz w:val="18"/>
          <w:szCs w:val="18"/>
        </w:rPr>
        <w:t>或者全部显示“红色打×图标或黑色？图标”，且</w:t>
      </w:r>
      <w:r>
        <w:rPr>
          <w:rFonts w:ascii="微软雅黑" w:hAnsi="微软雅黑" w:eastAsia="微软雅黑" w:cs="Arial"/>
          <w:sz w:val="18"/>
          <w:szCs w:val="18"/>
        </w:rPr>
        <w:t>观察</w:t>
      </w:r>
      <w:r>
        <w:rPr>
          <w:rFonts w:hint="eastAsia" w:ascii="微软雅黑" w:hAnsi="微软雅黑" w:eastAsia="微软雅黑" w:cs="Arial"/>
          <w:sz w:val="18"/>
          <w:szCs w:val="18"/>
        </w:rPr>
        <w:t>信号幅度相差不大，电流方向一致</w:t>
      </w:r>
      <w:r>
        <w:rPr>
          <w:rFonts w:ascii="微软雅黑" w:hAnsi="微软雅黑" w:eastAsia="微软雅黑" w:cs="Arial"/>
          <w:sz w:val="18"/>
          <w:szCs w:val="18"/>
        </w:rPr>
        <w:t>，则必须引起特别注意，不要轻易下结论，出现这种情况很可能是发射机接线方法有误，以下</w:t>
      </w:r>
      <w:r>
        <w:rPr>
          <w:rFonts w:hint="eastAsia" w:ascii="微软雅黑" w:hAnsi="微软雅黑" w:eastAsia="微软雅黑" w:cs="Arial"/>
          <w:sz w:val="18"/>
          <w:szCs w:val="18"/>
        </w:rPr>
        <w:t>几种</w:t>
      </w:r>
      <w:r>
        <w:rPr>
          <w:rFonts w:ascii="微软雅黑" w:hAnsi="微软雅黑" w:eastAsia="微软雅黑" w:cs="Arial"/>
          <w:sz w:val="18"/>
          <w:szCs w:val="18"/>
        </w:rPr>
        <w:t>错误应首先检查：</w:t>
      </w:r>
    </w:p>
    <w:p>
      <w:pPr>
        <w:pStyle w:val="25"/>
        <w:numPr>
          <w:ilvl w:val="0"/>
          <w:numId w:val="4"/>
        </w:numPr>
        <w:tabs>
          <w:tab w:val="left" w:pos="420"/>
        </w:tabs>
        <w:spacing w:line="460" w:lineRule="exact"/>
        <w:ind w:firstLineChars="0"/>
        <w:rPr>
          <w:rFonts w:ascii="微软雅黑" w:hAnsi="微软雅黑" w:eastAsia="微软雅黑" w:cs="Arial"/>
          <w:sz w:val="18"/>
          <w:szCs w:val="18"/>
        </w:rPr>
      </w:pPr>
      <w:r>
        <w:rPr>
          <w:rFonts w:hint="eastAsia" w:ascii="微软雅黑" w:hAnsi="微软雅黑" w:eastAsia="微软雅黑" w:cs="Arial"/>
          <w:sz w:val="18"/>
          <w:szCs w:val="18"/>
        </w:rPr>
        <w:t>柔性电流钳上的箭头没有指向线缆的末端。</w:t>
      </w:r>
    </w:p>
    <w:p>
      <w:pPr>
        <w:pStyle w:val="25"/>
        <w:numPr>
          <w:ilvl w:val="0"/>
          <w:numId w:val="4"/>
        </w:numPr>
        <w:tabs>
          <w:tab w:val="left" w:pos="420"/>
        </w:tabs>
        <w:spacing w:line="460" w:lineRule="exact"/>
        <w:ind w:firstLineChars="0"/>
        <w:rPr>
          <w:rFonts w:ascii="微软雅黑" w:hAnsi="微软雅黑" w:eastAsia="微软雅黑" w:cs="Arial"/>
          <w:sz w:val="18"/>
          <w:szCs w:val="18"/>
        </w:rPr>
      </w:pPr>
      <w:r>
        <w:rPr>
          <w:rFonts w:hint="eastAsia" w:ascii="微软雅黑" w:hAnsi="微软雅黑" w:eastAsia="微软雅黑" w:cs="Arial"/>
          <w:sz w:val="18"/>
          <w:szCs w:val="18"/>
        </w:rPr>
        <w:t>发射机上的红色线和黑色线没有接到相应的接口上。</w:t>
      </w:r>
    </w:p>
    <w:p>
      <w:pPr>
        <w:pStyle w:val="25"/>
        <w:numPr>
          <w:ilvl w:val="0"/>
          <w:numId w:val="4"/>
        </w:numPr>
        <w:tabs>
          <w:tab w:val="left" w:pos="420"/>
        </w:tabs>
        <w:spacing w:line="460" w:lineRule="exact"/>
        <w:ind w:firstLineChars="0"/>
        <w:rPr>
          <w:rFonts w:ascii="微软雅黑" w:hAnsi="微软雅黑" w:eastAsia="微软雅黑" w:cs="Arial"/>
          <w:sz w:val="18"/>
          <w:szCs w:val="18"/>
        </w:rPr>
      </w:pPr>
      <w:r>
        <w:rPr>
          <w:rFonts w:hint="eastAsia" w:ascii="微软雅黑" w:hAnsi="微软雅黑" w:eastAsia="微软雅黑" w:cs="Arial"/>
          <w:sz w:val="18"/>
          <w:szCs w:val="18"/>
        </w:rPr>
        <w:t>红色连接线没有接线芯或护层，而是接到地。</w:t>
      </w:r>
    </w:p>
    <w:p>
      <w:pPr>
        <w:pStyle w:val="25"/>
        <w:numPr>
          <w:ilvl w:val="0"/>
          <w:numId w:val="4"/>
        </w:numPr>
        <w:tabs>
          <w:tab w:val="left" w:pos="420"/>
        </w:tabs>
        <w:spacing w:line="460" w:lineRule="exact"/>
        <w:ind w:firstLineChars="0"/>
        <w:rPr>
          <w:rFonts w:ascii="微软雅黑" w:hAnsi="微软雅黑" w:eastAsia="微软雅黑" w:cs="Arial"/>
          <w:sz w:val="18"/>
          <w:szCs w:val="18"/>
        </w:rPr>
      </w:pPr>
      <w:r>
        <w:rPr>
          <w:rFonts w:hint="eastAsia" w:ascii="微软雅黑" w:hAnsi="微软雅黑" w:eastAsia="微软雅黑" w:cs="Arial"/>
          <w:sz w:val="18"/>
          <w:szCs w:val="18"/>
        </w:rPr>
        <w:t>识别中没有卡目标电缆，而是只卡了几条邻线。</w:t>
      </w:r>
    </w:p>
    <w:p>
      <w:pPr>
        <w:pStyle w:val="25"/>
        <w:numPr>
          <w:ilvl w:val="0"/>
          <w:numId w:val="4"/>
        </w:numPr>
        <w:tabs>
          <w:tab w:val="left" w:pos="420"/>
        </w:tabs>
        <w:spacing w:line="460" w:lineRule="exact"/>
        <w:ind w:firstLineChars="0"/>
        <w:rPr>
          <w:rFonts w:ascii="微软雅黑" w:hAnsi="微软雅黑" w:eastAsia="微软雅黑" w:cs="Arial"/>
          <w:sz w:val="18"/>
          <w:szCs w:val="18"/>
        </w:rPr>
      </w:pPr>
      <w:r>
        <w:rPr>
          <w:rFonts w:hint="eastAsia" w:ascii="微软雅黑" w:hAnsi="微软雅黑" w:eastAsia="微软雅黑" w:cs="Arial"/>
          <w:sz w:val="18"/>
          <w:szCs w:val="18"/>
        </w:rPr>
        <w:t>发射机的接线方法选用不当。</w:t>
      </w:r>
    </w:p>
    <w:p>
      <w:pPr>
        <w:pStyle w:val="25"/>
        <w:numPr>
          <w:ilvl w:val="0"/>
          <w:numId w:val="4"/>
        </w:numPr>
        <w:tabs>
          <w:tab w:val="left" w:pos="420"/>
        </w:tabs>
        <w:spacing w:line="460" w:lineRule="exact"/>
        <w:ind w:firstLineChars="0"/>
        <w:rPr>
          <w:rFonts w:ascii="微软雅黑" w:hAnsi="微软雅黑" w:eastAsia="微软雅黑" w:cs="Arial"/>
          <w:sz w:val="18"/>
          <w:szCs w:val="18"/>
        </w:rPr>
      </w:pPr>
      <w:r>
        <w:rPr>
          <w:rFonts w:hint="eastAsia" w:ascii="微软雅黑" w:hAnsi="微软雅黑" w:eastAsia="微软雅黑" w:cs="Arial"/>
          <w:sz w:val="18"/>
          <w:szCs w:val="18"/>
        </w:rPr>
        <w:t>目标电缆破损或已断开。</w:t>
      </w:r>
    </w:p>
    <w:p>
      <w:pPr>
        <w:pStyle w:val="25"/>
        <w:numPr>
          <w:ilvl w:val="0"/>
          <w:numId w:val="4"/>
        </w:numPr>
        <w:tabs>
          <w:tab w:val="left" w:pos="420"/>
        </w:tabs>
        <w:spacing w:line="460" w:lineRule="exact"/>
        <w:ind w:firstLineChars="0"/>
        <w:rPr>
          <w:rFonts w:ascii="微软雅黑" w:hAnsi="微软雅黑" w:eastAsia="微软雅黑" w:cs="Arial"/>
          <w:sz w:val="18"/>
          <w:szCs w:val="18"/>
        </w:rPr>
      </w:pPr>
      <w:r>
        <w:rPr>
          <w:rFonts w:hint="eastAsia" w:ascii="微软雅黑" w:hAnsi="微软雅黑" w:eastAsia="微软雅黑" w:cs="Arial"/>
          <w:sz w:val="18"/>
          <w:szCs w:val="18"/>
        </w:rPr>
        <w:t>增益没有调到合适的档位。</w:t>
      </w:r>
    </w:p>
    <w:p>
      <w:pPr>
        <w:pStyle w:val="5"/>
        <w:spacing w:line="460" w:lineRule="exact"/>
        <w:ind w:left="527" w:firstLine="0"/>
        <w:rPr>
          <w:rFonts w:ascii="微软雅黑" w:hAnsi="微软雅黑" w:eastAsia="微软雅黑" w:cs="Arial"/>
          <w:sz w:val="18"/>
          <w:szCs w:val="18"/>
        </w:rPr>
      </w:pPr>
      <w:r>
        <w:rPr>
          <w:rFonts w:ascii="微软雅黑" w:hAnsi="微软雅黑" w:eastAsia="微软雅黑" w:cs="Arial"/>
          <w:sz w:val="18"/>
          <w:szCs w:val="18"/>
        </w:rPr>
        <w:t>如果还不能判断，请使用</w:t>
      </w:r>
      <w:r>
        <w:rPr>
          <w:rFonts w:hint="eastAsia" w:ascii="微软雅黑" w:hAnsi="微软雅黑" w:eastAsia="微软雅黑" w:cs="Arial"/>
          <w:sz w:val="18"/>
          <w:szCs w:val="18"/>
        </w:rPr>
        <w:t>其他停电电缆识别的方法</w:t>
      </w:r>
      <w:r>
        <w:rPr>
          <w:rFonts w:ascii="微软雅黑" w:hAnsi="微软雅黑" w:eastAsia="微软雅黑" w:cs="Arial"/>
          <w:sz w:val="18"/>
          <w:szCs w:val="18"/>
        </w:rPr>
        <w:t>进</w:t>
      </w:r>
      <w:r>
        <w:rPr>
          <w:rFonts w:hint="eastAsia" w:ascii="微软雅黑" w:hAnsi="微软雅黑" w:eastAsia="微软雅黑" w:cs="Arial"/>
          <w:sz w:val="18"/>
          <w:szCs w:val="18"/>
        </w:rPr>
        <w:t>行识别</w:t>
      </w:r>
      <w:r>
        <w:rPr>
          <w:rFonts w:ascii="微软雅黑" w:hAnsi="微软雅黑" w:eastAsia="微软雅黑" w:cs="Arial"/>
          <w:sz w:val="18"/>
          <w:szCs w:val="18"/>
        </w:rPr>
        <w:t>！</w:t>
      </w:r>
    </w:p>
    <w:p>
      <w:pPr>
        <w:spacing w:line="400" w:lineRule="exact"/>
        <w:jc w:val="left"/>
        <w:rPr>
          <w:rFonts w:ascii="微软雅黑" w:hAnsi="微软雅黑" w:eastAsia="微软雅黑"/>
          <w:b/>
          <w:sz w:val="18"/>
          <w:szCs w:val="18"/>
        </w:rPr>
      </w:pPr>
    </w:p>
    <w:p>
      <w:pPr>
        <w:spacing w:line="400" w:lineRule="exact"/>
        <w:jc w:val="left"/>
        <w:rPr>
          <w:rFonts w:ascii="微软雅黑" w:hAnsi="微软雅黑" w:eastAsia="微软雅黑"/>
          <w:b/>
          <w:sz w:val="18"/>
          <w:szCs w:val="18"/>
        </w:rPr>
      </w:pPr>
    </w:p>
    <w:p>
      <w:pPr>
        <w:spacing w:line="400" w:lineRule="exact"/>
        <w:ind w:left="420" w:leftChars="200"/>
        <w:jc w:val="left"/>
        <w:rPr>
          <w:rFonts w:ascii="微软雅黑" w:hAnsi="微软雅黑" w:eastAsia="微软雅黑"/>
          <w:b/>
          <w:szCs w:val="21"/>
          <w:lang w:val="en-GB"/>
        </w:rPr>
      </w:pPr>
      <w:r>
        <w:rPr>
          <w:rFonts w:hint="eastAsia" w:ascii="微软雅黑" w:hAnsi="微软雅黑" w:eastAsia="微软雅黑"/>
          <w:b/>
          <w:szCs w:val="21"/>
          <w:lang w:val="en-GB"/>
        </w:rPr>
        <w:t>3.4. 电压测量</w:t>
      </w:r>
    </w:p>
    <w:p>
      <w:pPr>
        <w:spacing w:line="400" w:lineRule="exact"/>
        <w:ind w:left="420" w:leftChars="200" w:firstLine="360" w:firstLineChars="200"/>
        <w:jc w:val="left"/>
        <w:rPr>
          <w:rFonts w:ascii="微软雅黑" w:hAnsi="微软雅黑" w:eastAsia="微软雅黑"/>
          <w:b/>
          <w:szCs w:val="21"/>
          <w:lang w:val="en-GB"/>
        </w:rPr>
      </w:pPr>
      <w:r>
        <w:rPr>
          <w:rFonts w:hint="eastAsia" w:ascii="微软雅黑" w:hAnsi="微软雅黑" w:eastAsia="微软雅黑"/>
          <w:sz w:val="18"/>
          <w:szCs w:val="18"/>
        </w:rPr>
        <w:t>1、接收机开机</w:t>
      </w:r>
      <w:r>
        <w:rPr>
          <w:rFonts w:hint="eastAsia" w:ascii="微软雅黑" w:hAnsi="微软雅黑" w:eastAsia="微软雅黑"/>
          <w:spacing w:val="-2"/>
          <w:sz w:val="18"/>
          <w:szCs w:val="18"/>
          <w:lang w:val="en-GB"/>
        </w:rPr>
        <w:t>进入</w:t>
      </w:r>
      <w:r>
        <w:rPr>
          <w:rFonts w:hint="eastAsia" w:ascii="微软雅黑" w:hAnsi="微软雅黑" w:eastAsia="微软雅黑"/>
          <w:bCs/>
          <w:sz w:val="18"/>
          <w:szCs w:val="18"/>
        </w:rPr>
        <w:t>V/A test电压电流测量模式。</w:t>
      </w:r>
    </w:p>
    <w:p>
      <w:pPr>
        <w:pStyle w:val="3"/>
        <w:spacing w:line="240" w:lineRule="atLeast"/>
        <w:ind w:left="420" w:leftChars="200" w:right="210" w:rightChars="100" w:firstLine="360" w:firstLineChars="200"/>
        <w:rPr>
          <w:rFonts w:ascii="微软雅黑" w:hAnsi="微软雅黑" w:eastAsia="微软雅黑"/>
          <w:bCs/>
          <w:sz w:val="18"/>
          <w:szCs w:val="18"/>
          <w:lang w:val="en-GB"/>
        </w:rPr>
      </w:pPr>
      <w:r>
        <w:rPr>
          <w:rFonts w:hint="eastAsia" w:ascii="微软雅黑" w:hAnsi="微软雅黑" w:eastAsia="微软雅黑"/>
          <w:sz w:val="18"/>
          <w:szCs w:val="18"/>
        </w:rPr>
        <w:t>2、</w:t>
      </w:r>
      <w:r>
        <w:rPr>
          <w:rFonts w:hint="eastAsia" w:ascii="微软雅黑" w:hAnsi="微软雅黑" w:eastAsia="微软雅黑"/>
          <w:spacing w:val="-2"/>
          <w:sz w:val="18"/>
          <w:szCs w:val="18"/>
          <w:lang w:val="en-GB"/>
        </w:rPr>
        <w:t>将红色鳄鱼夹线接入接收机对应的红色U端口，黑色鳄鱼夹线接入对应的黑色COM端口。</w:t>
      </w:r>
    </w:p>
    <w:p>
      <w:pPr>
        <w:pStyle w:val="3"/>
        <w:spacing w:line="0" w:lineRule="atLeast"/>
        <w:ind w:left="420" w:leftChars="200" w:right="210" w:rightChars="100" w:firstLine="360" w:firstLineChars="200"/>
        <w:rPr>
          <w:rFonts w:ascii="微软雅黑" w:hAnsi="微软雅黑" w:eastAsia="微软雅黑"/>
          <w:sz w:val="18"/>
          <w:szCs w:val="18"/>
        </w:rPr>
      </w:pPr>
      <w:r>
        <w:rPr>
          <w:rFonts w:hint="eastAsia" w:ascii="微软雅黑" w:hAnsi="微软雅黑" w:eastAsia="微软雅黑"/>
          <w:sz w:val="18"/>
          <w:szCs w:val="18"/>
        </w:rPr>
        <w:t>3、</w:t>
      </w:r>
      <w:r>
        <w:rPr>
          <w:rFonts w:hint="eastAsia" w:ascii="微软雅黑" w:hAnsi="微软雅黑" w:eastAsia="微软雅黑"/>
          <w:sz w:val="18"/>
          <w:szCs w:val="18"/>
          <w:lang w:val="en-GB"/>
        </w:rPr>
        <w:t>红色线连接</w:t>
      </w:r>
      <w:r>
        <w:rPr>
          <w:rFonts w:hint="eastAsia" w:ascii="微软雅黑" w:hAnsi="微软雅黑" w:eastAsia="微软雅黑"/>
          <w:sz w:val="18"/>
          <w:szCs w:val="18"/>
        </w:rPr>
        <w:t>电缆线芯，黑色线连接系统地。如果线缆带有电压，则液晶显示当前交流电压值；如果没有交流电压，则显示0V。</w:t>
      </w:r>
    </w:p>
    <w:p>
      <w:pPr>
        <w:pStyle w:val="3"/>
        <w:spacing w:line="0" w:lineRule="atLeast"/>
        <w:ind w:left="420" w:leftChars="200" w:right="210" w:rightChars="100" w:firstLine="90" w:firstLineChars="50"/>
        <w:rPr>
          <w:rFonts w:ascii="微软雅黑" w:hAnsi="微软雅黑" w:eastAsia="微软雅黑"/>
          <w:b/>
          <w:bCs/>
          <w:sz w:val="18"/>
          <w:szCs w:val="18"/>
          <w:lang w:val="en-GB"/>
        </w:rPr>
      </w:pPr>
      <w:r>
        <w:rPr>
          <w:rFonts w:hint="eastAsia" w:ascii="微软雅黑" w:hAnsi="微软雅黑" w:eastAsia="微软雅黑"/>
          <w:sz w:val="18"/>
          <w:szCs w:val="18"/>
        </w:rPr>
        <w:t xml:space="preserve">  </w:t>
      </w:r>
      <w:r>
        <w:rPr>
          <w:rFonts w:hint="eastAsia" w:ascii="微软雅黑" w:hAnsi="微软雅黑" w:eastAsia="微软雅黑"/>
          <w:b/>
          <w:sz w:val="18"/>
          <w:szCs w:val="18"/>
        </w:rPr>
        <w:t xml:space="preserve"> 注意：对地测试电压，请小心触电或引起其他设备漏电跳闸。该电压测量可当一般的万用表交流电压测量使用，</w:t>
      </w:r>
      <w:r>
        <w:rPr>
          <w:rFonts w:hint="eastAsia" w:ascii="微软雅黑" w:hAnsi="微软雅黑" w:eastAsia="微软雅黑"/>
          <w:b/>
          <w:spacing w:val="-2"/>
          <w:sz w:val="18"/>
          <w:szCs w:val="18"/>
          <w:lang w:val="en-GB"/>
        </w:rPr>
        <w:t>请确认</w:t>
      </w:r>
      <w:r>
        <w:rPr>
          <w:rFonts w:hint="eastAsia" w:ascii="微软雅黑" w:hAnsi="微软雅黑" w:eastAsia="微软雅黑"/>
          <w:b/>
          <w:bCs/>
          <w:sz w:val="18"/>
          <w:szCs w:val="18"/>
          <w:lang w:val="en-GB"/>
        </w:rPr>
        <w:t>被测电压不超过600V。</w:t>
      </w:r>
    </w:p>
    <w:p>
      <w:pPr>
        <w:spacing w:line="400" w:lineRule="exact"/>
        <w:ind w:left="420" w:leftChars="200" w:firstLine="360" w:firstLineChars="200"/>
        <w:jc w:val="left"/>
        <w:rPr>
          <w:rFonts w:ascii="微软雅黑" w:hAnsi="微软雅黑" w:eastAsia="微软雅黑"/>
          <w:sz w:val="18"/>
          <w:szCs w:val="18"/>
        </w:rPr>
      </w:pPr>
      <w:r>
        <w:rPr>
          <w:rFonts w:hint="eastAsia" w:ascii="微软雅黑" w:hAnsi="微软雅黑" w:eastAsia="微软雅黑"/>
          <w:sz w:val="18"/>
          <w:szCs w:val="18"/>
        </w:rPr>
        <w:t>接线参考图：</w:t>
      </w:r>
    </w:p>
    <w:p>
      <w:pPr>
        <w:pStyle w:val="3"/>
        <w:spacing w:line="0" w:lineRule="atLeast"/>
        <w:ind w:left="420" w:leftChars="200" w:right="210" w:rightChars="100" w:firstLine="105" w:firstLineChars="50"/>
        <w:rPr>
          <w:rFonts w:ascii="微软雅黑" w:hAnsi="微软雅黑" w:eastAsia="微软雅黑"/>
          <w:b/>
          <w:sz w:val="18"/>
          <w:szCs w:val="18"/>
        </w:rPr>
      </w:pPr>
      <w:r>
        <w:drawing>
          <wp:anchor distT="0" distB="0" distL="114300" distR="114300" simplePos="0" relativeHeight="251697152" behindDoc="0" locked="0" layoutInCell="1" allowOverlap="1">
            <wp:simplePos x="0" y="0"/>
            <wp:positionH relativeFrom="column">
              <wp:posOffset>989330</wp:posOffset>
            </wp:positionH>
            <wp:positionV relativeFrom="paragraph">
              <wp:posOffset>31750</wp:posOffset>
            </wp:positionV>
            <wp:extent cx="2266950" cy="1787525"/>
            <wp:effectExtent l="0" t="0" r="0" b="3175"/>
            <wp:wrapNone/>
            <wp:docPr id="4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9"/>
                    <pic:cNvPicPr>
                      <a:picLocks noChangeAspect="1"/>
                    </pic:cNvPicPr>
                  </pic:nvPicPr>
                  <pic:blipFill>
                    <a:blip r:embed="rId32"/>
                    <a:stretch>
                      <a:fillRect/>
                    </a:stretch>
                  </pic:blipFill>
                  <pic:spPr>
                    <a:xfrm>
                      <a:off x="0" y="0"/>
                      <a:ext cx="2266950" cy="1787525"/>
                    </a:xfrm>
                    <a:prstGeom prst="rect">
                      <a:avLst/>
                    </a:prstGeom>
                    <a:noFill/>
                    <a:ln>
                      <a:noFill/>
                    </a:ln>
                  </pic:spPr>
                </pic:pic>
              </a:graphicData>
            </a:graphic>
          </wp:anchor>
        </w:drawing>
      </w:r>
    </w:p>
    <w:p>
      <w:pPr>
        <w:pStyle w:val="3"/>
        <w:spacing w:line="0" w:lineRule="atLeast"/>
        <w:ind w:left="420" w:leftChars="200" w:right="210" w:rightChars="100" w:firstLine="360" w:firstLineChars="200"/>
        <w:rPr>
          <w:rFonts w:ascii="微软雅黑" w:hAnsi="微软雅黑" w:eastAsia="微软雅黑"/>
          <w:b/>
          <w:bCs/>
          <w:sz w:val="18"/>
          <w:szCs w:val="18"/>
          <w:lang w:val="en-GB"/>
        </w:rPr>
      </w:pPr>
    </w:p>
    <w:p>
      <w:pPr>
        <w:pStyle w:val="3"/>
        <w:spacing w:line="0" w:lineRule="atLeast"/>
        <w:ind w:left="420" w:leftChars="200" w:right="210" w:rightChars="100" w:firstLine="360" w:firstLineChars="200"/>
        <w:rPr>
          <w:rFonts w:ascii="微软雅黑" w:hAnsi="微软雅黑" w:eastAsia="微软雅黑"/>
          <w:b/>
          <w:bCs/>
          <w:sz w:val="18"/>
          <w:szCs w:val="18"/>
          <w:lang w:val="en-GB"/>
        </w:rPr>
      </w:pPr>
    </w:p>
    <w:p>
      <w:pPr>
        <w:pStyle w:val="3"/>
        <w:spacing w:line="0" w:lineRule="atLeast"/>
        <w:ind w:left="420" w:leftChars="200" w:right="210" w:rightChars="100" w:firstLine="360" w:firstLineChars="200"/>
        <w:rPr>
          <w:rFonts w:ascii="微软雅黑" w:hAnsi="微软雅黑" w:eastAsia="微软雅黑"/>
          <w:b/>
          <w:bCs/>
          <w:sz w:val="18"/>
          <w:szCs w:val="18"/>
          <w:lang w:val="en-GB"/>
        </w:rPr>
      </w:pPr>
    </w:p>
    <w:p>
      <w:pPr>
        <w:pStyle w:val="3"/>
        <w:spacing w:line="0" w:lineRule="atLeast"/>
        <w:ind w:left="420" w:leftChars="200" w:right="210" w:rightChars="100" w:firstLine="360" w:firstLineChars="200"/>
        <w:rPr>
          <w:rFonts w:ascii="微软雅黑" w:hAnsi="微软雅黑" w:eastAsia="微软雅黑"/>
          <w:b/>
          <w:bCs/>
          <w:sz w:val="18"/>
          <w:szCs w:val="18"/>
          <w:lang w:val="en-GB"/>
        </w:rPr>
      </w:pPr>
    </w:p>
    <w:p>
      <w:pPr>
        <w:pStyle w:val="3"/>
        <w:spacing w:line="0" w:lineRule="atLeast"/>
        <w:ind w:left="420" w:leftChars="200" w:right="210" w:rightChars="100" w:firstLine="360" w:firstLineChars="200"/>
        <w:rPr>
          <w:rFonts w:ascii="微软雅黑" w:hAnsi="微软雅黑" w:eastAsia="微软雅黑"/>
          <w:b/>
          <w:bCs/>
          <w:sz w:val="18"/>
          <w:szCs w:val="18"/>
          <w:lang w:val="en-GB"/>
        </w:rPr>
      </w:pPr>
    </w:p>
    <w:p>
      <w:pPr>
        <w:pStyle w:val="3"/>
        <w:spacing w:line="0" w:lineRule="atLeast"/>
        <w:ind w:left="420" w:leftChars="200" w:right="210" w:rightChars="100" w:firstLine="360" w:firstLineChars="200"/>
        <w:rPr>
          <w:rFonts w:ascii="微软雅黑" w:hAnsi="微软雅黑" w:eastAsia="微软雅黑"/>
          <w:b/>
          <w:bCs/>
          <w:sz w:val="18"/>
          <w:szCs w:val="18"/>
          <w:lang w:val="en-GB"/>
        </w:rPr>
      </w:pPr>
    </w:p>
    <w:p>
      <w:pPr>
        <w:pStyle w:val="3"/>
        <w:spacing w:line="0" w:lineRule="atLeast"/>
        <w:ind w:left="420" w:leftChars="200" w:right="210" w:rightChars="100" w:firstLine="360" w:firstLineChars="200"/>
        <w:rPr>
          <w:rFonts w:ascii="微软雅黑" w:hAnsi="微软雅黑" w:eastAsia="微软雅黑"/>
          <w:b/>
          <w:bCs/>
          <w:sz w:val="18"/>
          <w:szCs w:val="18"/>
          <w:lang w:val="en-GB"/>
        </w:rPr>
      </w:pPr>
    </w:p>
    <w:p>
      <w:pPr>
        <w:pStyle w:val="3"/>
        <w:spacing w:line="0" w:lineRule="atLeast"/>
        <w:ind w:left="420" w:leftChars="200" w:right="210" w:rightChars="100" w:firstLine="360" w:firstLineChars="200"/>
        <w:rPr>
          <w:rFonts w:ascii="微软雅黑" w:hAnsi="微软雅黑" w:eastAsia="微软雅黑"/>
          <w:b/>
          <w:bCs/>
          <w:sz w:val="18"/>
          <w:szCs w:val="18"/>
          <w:lang w:val="en-GB"/>
        </w:rPr>
      </w:pPr>
    </w:p>
    <w:p>
      <w:pPr>
        <w:spacing w:line="400" w:lineRule="exact"/>
        <w:ind w:left="420" w:leftChars="200"/>
        <w:jc w:val="left"/>
        <w:rPr>
          <w:rFonts w:ascii="微软雅黑" w:hAnsi="微软雅黑" w:eastAsia="微软雅黑"/>
          <w:b/>
          <w:szCs w:val="21"/>
          <w:lang w:val="en-GB"/>
        </w:rPr>
      </w:pPr>
      <w:r>
        <w:rPr>
          <w:rFonts w:hint="eastAsia" w:ascii="微软雅黑" w:hAnsi="微软雅黑" w:eastAsia="微软雅黑"/>
          <w:b/>
          <w:szCs w:val="21"/>
          <w:lang w:val="en-GB"/>
        </w:rPr>
        <w:t>3.5. 电流测量</w:t>
      </w:r>
    </w:p>
    <w:p>
      <w:pPr>
        <w:spacing w:line="400" w:lineRule="exact"/>
        <w:ind w:left="420" w:leftChars="200" w:firstLine="360" w:firstLineChars="200"/>
        <w:jc w:val="left"/>
        <w:rPr>
          <w:rFonts w:ascii="微软雅黑" w:hAnsi="微软雅黑" w:eastAsia="微软雅黑"/>
          <w:b/>
          <w:szCs w:val="21"/>
          <w:lang w:val="en-GB"/>
        </w:rPr>
      </w:pPr>
      <w:r>
        <w:rPr>
          <w:rFonts w:hint="eastAsia" w:ascii="微软雅黑" w:hAnsi="微软雅黑" w:eastAsia="微软雅黑"/>
          <w:sz w:val="18"/>
          <w:szCs w:val="18"/>
        </w:rPr>
        <w:t>1、接收机开机</w:t>
      </w:r>
      <w:r>
        <w:rPr>
          <w:rFonts w:hint="eastAsia" w:ascii="微软雅黑" w:hAnsi="微软雅黑" w:eastAsia="微软雅黑"/>
          <w:spacing w:val="-2"/>
          <w:sz w:val="18"/>
          <w:szCs w:val="18"/>
          <w:lang w:val="en-GB"/>
        </w:rPr>
        <w:t>进入</w:t>
      </w:r>
      <w:r>
        <w:rPr>
          <w:rFonts w:hint="eastAsia" w:ascii="微软雅黑" w:hAnsi="微软雅黑" w:eastAsia="微软雅黑"/>
          <w:bCs/>
          <w:sz w:val="18"/>
          <w:szCs w:val="18"/>
        </w:rPr>
        <w:t>V/A test电压电流测量模式。</w:t>
      </w:r>
    </w:p>
    <w:p>
      <w:pPr>
        <w:pStyle w:val="3"/>
        <w:spacing w:line="0" w:lineRule="atLeast"/>
        <w:ind w:left="420" w:leftChars="200" w:right="210" w:rightChars="100" w:firstLine="360" w:firstLineChars="200"/>
        <w:rPr>
          <w:rFonts w:ascii="微软雅黑" w:hAnsi="微软雅黑" w:eastAsia="微软雅黑"/>
          <w:sz w:val="18"/>
          <w:szCs w:val="18"/>
        </w:rPr>
      </w:pPr>
      <w:r>
        <w:rPr>
          <w:rFonts w:hint="eastAsia" w:ascii="微软雅黑" w:hAnsi="微软雅黑" w:eastAsia="微软雅黑"/>
          <w:sz w:val="18"/>
          <w:szCs w:val="18"/>
          <w:lang w:val="en-GB"/>
        </w:rPr>
        <w:t>2、接收机连接好柔性电流钳，将柔性电流钳卡住被测电缆，</w:t>
      </w:r>
      <w:r>
        <w:rPr>
          <w:rFonts w:hint="eastAsia" w:ascii="微软雅黑" w:hAnsi="微软雅黑" w:eastAsia="微软雅黑"/>
          <w:sz w:val="18"/>
          <w:szCs w:val="18"/>
        </w:rPr>
        <w:t>如果没有交流电流，则显示0.00A，如果有交流电则显示相应的电流值和电流频率。</w:t>
      </w:r>
    </w:p>
    <w:p>
      <w:pPr>
        <w:pStyle w:val="3"/>
        <w:spacing w:line="0" w:lineRule="atLeast"/>
        <w:ind w:left="420" w:leftChars="200" w:right="210" w:rightChars="100" w:firstLine="90" w:firstLineChars="50"/>
        <w:rPr>
          <w:rFonts w:ascii="微软雅黑" w:hAnsi="微软雅黑" w:eastAsia="微软雅黑"/>
          <w:b/>
          <w:sz w:val="18"/>
          <w:szCs w:val="18"/>
        </w:rPr>
      </w:pPr>
      <w:r>
        <w:rPr>
          <w:rFonts w:hint="eastAsia" w:ascii="微软雅黑" w:hAnsi="微软雅黑" w:eastAsia="微软雅黑"/>
          <w:sz w:val="18"/>
          <w:szCs w:val="18"/>
        </w:rPr>
        <w:t xml:space="preserve">  </w:t>
      </w:r>
      <w:r>
        <w:rPr>
          <w:rFonts w:hint="eastAsia" w:ascii="微软雅黑" w:hAnsi="微软雅黑" w:eastAsia="微软雅黑"/>
          <w:b/>
          <w:sz w:val="18"/>
          <w:szCs w:val="18"/>
        </w:rPr>
        <w:t xml:space="preserve"> 注意：将线圈卡入测试电缆时，请小心触电或引起其他设备漏电跳闸。</w:t>
      </w:r>
    </w:p>
    <w:p>
      <w:pPr>
        <w:pStyle w:val="3"/>
        <w:spacing w:line="0" w:lineRule="atLeast"/>
        <w:ind w:left="420" w:leftChars="200" w:right="210" w:rightChars="100" w:firstLine="360" w:firstLineChars="200"/>
        <w:rPr>
          <w:rFonts w:ascii="微软雅黑" w:hAnsi="微软雅黑" w:eastAsia="微软雅黑"/>
          <w:b/>
          <w:sz w:val="18"/>
          <w:szCs w:val="18"/>
        </w:rPr>
      </w:pPr>
      <w:r>
        <w:rPr>
          <w:rFonts w:hint="eastAsia" w:ascii="微软雅黑" w:hAnsi="微软雅黑" w:eastAsia="微软雅黑"/>
          <w:b/>
          <w:sz w:val="18"/>
          <w:szCs w:val="18"/>
        </w:rPr>
        <w:t>该电流测量可当一般的钳形电流表测量使用，</w:t>
      </w:r>
      <w:r>
        <w:rPr>
          <w:rFonts w:hint="eastAsia" w:ascii="微软雅黑" w:hAnsi="微软雅黑" w:eastAsia="微软雅黑"/>
          <w:b/>
          <w:spacing w:val="-2"/>
          <w:sz w:val="18"/>
          <w:szCs w:val="18"/>
          <w:lang w:val="en-GB"/>
        </w:rPr>
        <w:t>请确认</w:t>
      </w:r>
      <w:r>
        <w:rPr>
          <w:rFonts w:hint="eastAsia" w:ascii="微软雅黑" w:hAnsi="微软雅黑" w:eastAsia="微软雅黑"/>
          <w:b/>
          <w:bCs/>
          <w:sz w:val="18"/>
          <w:szCs w:val="18"/>
          <w:lang w:val="en-GB"/>
        </w:rPr>
        <w:t>被测电流不超过5000A。测试电流时，被测电缆应靠近柔性卡钳的中心点进行测量。</w:t>
      </w:r>
    </w:p>
    <w:p>
      <w:pPr>
        <w:spacing w:line="400" w:lineRule="exact"/>
        <w:ind w:left="420" w:leftChars="200" w:firstLine="360" w:firstLineChars="200"/>
        <w:jc w:val="left"/>
        <w:rPr>
          <w:rFonts w:ascii="微软雅黑" w:hAnsi="微软雅黑" w:eastAsia="微软雅黑"/>
          <w:sz w:val="18"/>
          <w:szCs w:val="18"/>
        </w:rPr>
      </w:pPr>
    </w:p>
    <w:p>
      <w:pPr>
        <w:spacing w:line="400" w:lineRule="exact"/>
        <w:ind w:left="420" w:leftChars="200"/>
        <w:jc w:val="left"/>
        <w:rPr>
          <w:rFonts w:hint="eastAsia" w:ascii="微软雅黑" w:hAnsi="微软雅黑" w:eastAsia="微软雅黑"/>
          <w:sz w:val="18"/>
          <w:szCs w:val="18"/>
        </w:rPr>
      </w:pPr>
    </w:p>
    <w:p>
      <w:pPr>
        <w:spacing w:line="400" w:lineRule="exact"/>
        <w:ind w:left="420" w:leftChars="200"/>
        <w:jc w:val="left"/>
        <w:rPr>
          <w:rFonts w:ascii="微软雅黑" w:hAnsi="微软雅黑" w:eastAsia="微软雅黑"/>
          <w:sz w:val="18"/>
          <w:szCs w:val="18"/>
        </w:rPr>
      </w:pPr>
      <w:r>
        <w:drawing>
          <wp:anchor distT="0" distB="0" distL="114300" distR="114300" simplePos="0" relativeHeight="251698176" behindDoc="0" locked="0" layoutInCell="1" allowOverlap="1">
            <wp:simplePos x="0" y="0"/>
            <wp:positionH relativeFrom="column">
              <wp:posOffset>556260</wp:posOffset>
            </wp:positionH>
            <wp:positionV relativeFrom="paragraph">
              <wp:posOffset>232410</wp:posOffset>
            </wp:positionV>
            <wp:extent cx="2248535" cy="1849120"/>
            <wp:effectExtent l="0" t="0" r="18415" b="17780"/>
            <wp:wrapNone/>
            <wp:docPr id="4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0"/>
                    <pic:cNvPicPr>
                      <a:picLocks noChangeAspect="1"/>
                    </pic:cNvPicPr>
                  </pic:nvPicPr>
                  <pic:blipFill>
                    <a:blip r:embed="rId33"/>
                    <a:stretch>
                      <a:fillRect/>
                    </a:stretch>
                  </pic:blipFill>
                  <pic:spPr>
                    <a:xfrm>
                      <a:off x="0" y="0"/>
                      <a:ext cx="2248535" cy="1849120"/>
                    </a:xfrm>
                    <a:prstGeom prst="rect">
                      <a:avLst/>
                    </a:prstGeom>
                    <a:noFill/>
                    <a:ln>
                      <a:noFill/>
                    </a:ln>
                  </pic:spPr>
                </pic:pic>
              </a:graphicData>
            </a:graphic>
          </wp:anchor>
        </w:drawing>
      </w:r>
      <w:r>
        <w:rPr>
          <w:rFonts w:hint="eastAsia" w:ascii="微软雅黑" w:hAnsi="微软雅黑" w:eastAsia="微软雅黑"/>
          <w:sz w:val="18"/>
          <w:szCs w:val="18"/>
        </w:rPr>
        <w:tab/>
      </w:r>
      <w:r>
        <w:rPr>
          <w:rFonts w:hint="eastAsia" w:ascii="微软雅黑" w:hAnsi="微软雅黑" w:eastAsia="微软雅黑"/>
          <w:sz w:val="18"/>
          <w:szCs w:val="18"/>
        </w:rPr>
        <w:t>接线参考图：</w:t>
      </w:r>
    </w:p>
    <w:p>
      <w:pPr>
        <w:ind w:firstLine="360"/>
        <w:rPr>
          <w:rFonts w:ascii="宋体" w:hAnsi="宋体"/>
          <w:color w:val="000000"/>
          <w:szCs w:val="18"/>
        </w:rPr>
      </w:pPr>
    </w:p>
    <w:p>
      <w:pPr>
        <w:ind w:firstLine="360"/>
        <w:rPr>
          <w:rFonts w:ascii="宋体" w:hAnsi="宋体"/>
          <w:color w:val="000000"/>
          <w:szCs w:val="18"/>
        </w:rPr>
      </w:pPr>
    </w:p>
    <w:p>
      <w:pPr>
        <w:ind w:firstLine="360"/>
        <w:rPr>
          <w:rFonts w:ascii="宋体" w:hAnsi="宋体"/>
          <w:color w:val="000000"/>
          <w:szCs w:val="18"/>
        </w:rPr>
      </w:pPr>
    </w:p>
    <w:p>
      <w:pPr>
        <w:ind w:firstLine="360"/>
        <w:rPr>
          <w:rFonts w:ascii="宋体" w:hAnsi="宋体"/>
          <w:color w:val="000000"/>
          <w:szCs w:val="18"/>
        </w:rPr>
      </w:pPr>
    </w:p>
    <w:p>
      <w:pPr>
        <w:ind w:firstLine="360"/>
        <w:rPr>
          <w:rFonts w:ascii="宋体" w:hAnsi="宋体"/>
          <w:color w:val="000000"/>
          <w:szCs w:val="18"/>
        </w:rPr>
      </w:pPr>
    </w:p>
    <w:p>
      <w:pPr>
        <w:ind w:firstLine="360"/>
        <w:rPr>
          <w:rFonts w:ascii="宋体" w:hAnsi="宋体"/>
          <w:color w:val="000000"/>
          <w:szCs w:val="18"/>
        </w:rPr>
      </w:pPr>
    </w:p>
    <w:p>
      <w:pPr>
        <w:ind w:firstLine="360"/>
        <w:rPr>
          <w:rFonts w:ascii="宋体" w:hAnsi="宋体"/>
          <w:color w:val="000000"/>
          <w:szCs w:val="18"/>
        </w:rPr>
      </w:pPr>
    </w:p>
    <w:p>
      <w:pPr>
        <w:ind w:firstLine="360"/>
        <w:rPr>
          <w:rFonts w:ascii="宋体" w:hAnsi="宋体"/>
          <w:color w:val="000000"/>
          <w:szCs w:val="18"/>
        </w:rPr>
      </w:pPr>
    </w:p>
    <w:p>
      <w:pPr>
        <w:ind w:firstLine="360"/>
        <w:rPr>
          <w:rFonts w:ascii="宋体" w:hAnsi="宋体"/>
          <w:color w:val="000000"/>
          <w:szCs w:val="18"/>
        </w:rPr>
      </w:pPr>
    </w:p>
    <w:p>
      <w:pPr>
        <w:ind w:firstLine="360"/>
        <w:rPr>
          <w:rFonts w:ascii="宋体" w:hAnsi="宋体"/>
          <w:color w:val="000000"/>
          <w:szCs w:val="18"/>
        </w:rPr>
      </w:pPr>
    </w:p>
    <w:tbl>
      <w:tblPr>
        <w:tblStyle w:val="15"/>
        <w:tblW w:w="0" w:type="auto"/>
        <w:tblInd w:w="3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5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Merge w:val="restart"/>
            <w:vAlign w:val="center"/>
          </w:tcPr>
          <w:p>
            <w:pPr>
              <w:spacing w:line="0" w:lineRule="atLeast"/>
              <w:jc w:val="center"/>
              <w:rPr>
                <w:rFonts w:ascii="微软雅黑" w:hAnsi="微软雅黑" w:eastAsia="微软雅黑" w:cs="Arial"/>
                <w:b/>
                <w:color w:val="000000" w:themeColor="text1"/>
                <w:sz w:val="18"/>
                <w:szCs w:val="18"/>
              </w:rPr>
            </w:pPr>
            <w:r>
              <w:rPr>
                <w:rFonts w:hint="eastAsia" w:ascii="微软雅黑" w:hAnsi="微软雅黑" w:eastAsia="微软雅黑" w:cs="Arial"/>
                <w:b/>
                <w:color w:val="000000" w:themeColor="text1"/>
                <w:sz w:val="18"/>
                <w:szCs w:val="18"/>
              </w:rPr>
              <w:t>注</w:t>
            </w:r>
          </w:p>
          <w:p>
            <w:pPr>
              <w:spacing w:line="0" w:lineRule="atLeast"/>
              <w:jc w:val="center"/>
              <w:rPr>
                <w:rFonts w:ascii="微软雅黑" w:hAnsi="微软雅黑" w:eastAsia="微软雅黑" w:cs="Arial"/>
                <w:b/>
                <w:color w:val="000000" w:themeColor="text1"/>
                <w:sz w:val="18"/>
                <w:szCs w:val="18"/>
              </w:rPr>
            </w:pPr>
            <w:r>
              <w:rPr>
                <w:rFonts w:hint="eastAsia" w:ascii="微软雅黑" w:hAnsi="微软雅黑" w:eastAsia="微软雅黑" w:cs="Arial"/>
                <w:b/>
                <w:color w:val="000000" w:themeColor="text1"/>
                <w:sz w:val="18"/>
                <w:szCs w:val="18"/>
              </w:rPr>
              <w:t>意</w:t>
            </w:r>
          </w:p>
        </w:tc>
        <w:tc>
          <w:tcPr>
            <w:tcW w:w="5245" w:type="dxa"/>
          </w:tcPr>
          <w:p>
            <w:pPr>
              <w:spacing w:line="0" w:lineRule="atLeast"/>
              <w:rPr>
                <w:rFonts w:ascii="宋体" w:hAnsi="宋体" w:cs="Arial"/>
                <w:color w:val="000000" w:themeColor="text1"/>
                <w:sz w:val="18"/>
                <w:szCs w:val="18"/>
                <w:shd w:val="pct10" w:color="auto" w:fill="FFFFFF"/>
              </w:rPr>
            </w:pPr>
            <w:r>
              <w:rPr>
                <w:rFonts w:hint="eastAsia" w:ascii="微软雅黑" w:hAnsi="微软雅黑" w:eastAsia="微软雅黑" w:cs="微软雅黑"/>
                <w:b/>
                <w:color w:val="000000" w:themeColor="text1"/>
                <w:sz w:val="18"/>
                <w:szCs w:val="18"/>
              </w:rPr>
              <w:t>把火线零线（2根线</w:t>
            </w:r>
            <w:r>
              <w:rPr>
                <w:rFonts w:ascii="微软雅黑" w:hAnsi="微软雅黑" w:eastAsia="微软雅黑" w:cs="微软雅黑"/>
                <w:b/>
                <w:color w:val="000000" w:themeColor="text1"/>
                <w:sz w:val="18"/>
                <w:szCs w:val="18"/>
              </w:rPr>
              <w:t>）</w:t>
            </w:r>
            <w:r>
              <w:rPr>
                <w:rFonts w:hint="eastAsia" w:ascii="微软雅黑" w:hAnsi="微软雅黑" w:eastAsia="微软雅黑" w:cs="微软雅黑"/>
                <w:b/>
                <w:color w:val="000000" w:themeColor="text1"/>
                <w:sz w:val="18"/>
                <w:szCs w:val="18"/>
              </w:rPr>
              <w:t>一齐钩住即测量单相电器设备的漏电流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Merge w:val="continue"/>
          </w:tcPr>
          <w:p>
            <w:pPr>
              <w:spacing w:line="0" w:lineRule="atLeast"/>
              <w:rPr>
                <w:rFonts w:ascii="宋体" w:hAnsi="宋体" w:cs="Arial"/>
                <w:color w:val="000000" w:themeColor="text1"/>
                <w:sz w:val="18"/>
                <w:szCs w:val="18"/>
                <w:shd w:val="pct10" w:color="auto" w:fill="FFFFFF"/>
              </w:rPr>
            </w:pPr>
          </w:p>
        </w:tc>
        <w:tc>
          <w:tcPr>
            <w:tcW w:w="5245" w:type="dxa"/>
          </w:tcPr>
          <w:p>
            <w:pPr>
              <w:spacing w:line="0" w:lineRule="atLeast"/>
              <w:rPr>
                <w:rFonts w:ascii="宋体" w:hAnsi="宋体" w:cs="Arial"/>
                <w:color w:val="000000" w:themeColor="text1"/>
                <w:sz w:val="18"/>
                <w:szCs w:val="18"/>
                <w:shd w:val="pct10" w:color="auto" w:fill="FFFFFF"/>
              </w:rPr>
            </w:pPr>
            <w:r>
              <w:rPr>
                <w:rFonts w:hint="eastAsia" w:ascii="微软雅黑" w:hAnsi="微软雅黑" w:eastAsia="微软雅黑" w:cs="微软雅黑"/>
                <w:b/>
                <w:color w:val="000000" w:themeColor="text1"/>
                <w:sz w:val="18"/>
                <w:szCs w:val="18"/>
              </w:rPr>
              <w:t>把地线（1根线）钩住即测量设备该接地线的漏电流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dxa"/>
            <w:vMerge w:val="continue"/>
          </w:tcPr>
          <w:p>
            <w:pPr>
              <w:spacing w:line="0" w:lineRule="atLeast"/>
              <w:rPr>
                <w:rFonts w:ascii="宋体" w:hAnsi="宋体" w:cs="Arial"/>
                <w:color w:val="000000" w:themeColor="text1"/>
                <w:sz w:val="18"/>
                <w:szCs w:val="18"/>
                <w:shd w:val="pct10" w:color="auto" w:fill="FFFFFF"/>
              </w:rPr>
            </w:pPr>
          </w:p>
        </w:tc>
        <w:tc>
          <w:tcPr>
            <w:tcW w:w="5245" w:type="dxa"/>
          </w:tcPr>
          <w:p>
            <w:pPr>
              <w:spacing w:line="0" w:lineRule="atLeast"/>
              <w:rPr>
                <w:rFonts w:ascii="宋体" w:hAnsi="宋体" w:cs="Arial"/>
                <w:color w:val="000000" w:themeColor="text1"/>
                <w:sz w:val="18"/>
                <w:szCs w:val="18"/>
                <w:shd w:val="pct10" w:color="auto" w:fill="FFFFFF"/>
              </w:rPr>
            </w:pPr>
            <w:r>
              <w:rPr>
                <w:rFonts w:hint="eastAsia" w:ascii="微软雅黑" w:hAnsi="微软雅黑" w:eastAsia="微软雅黑" w:cs="微软雅黑"/>
                <w:b/>
                <w:color w:val="000000" w:themeColor="text1"/>
                <w:sz w:val="18"/>
                <w:szCs w:val="18"/>
              </w:rPr>
              <w:t>把三相四线（4根线）一起钩住即测试总漏电流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631" w:type="dxa"/>
            <w:vMerge w:val="continue"/>
          </w:tcPr>
          <w:p>
            <w:pPr>
              <w:spacing w:line="0" w:lineRule="atLeast"/>
              <w:rPr>
                <w:rFonts w:ascii="宋体" w:hAnsi="宋体" w:cs="Arial"/>
                <w:color w:val="000000" w:themeColor="text1"/>
                <w:sz w:val="18"/>
                <w:szCs w:val="18"/>
                <w:shd w:val="pct10" w:color="auto" w:fill="FFFFFF"/>
              </w:rPr>
            </w:pPr>
          </w:p>
        </w:tc>
        <w:tc>
          <w:tcPr>
            <w:tcW w:w="5245" w:type="dxa"/>
          </w:tcPr>
          <w:p>
            <w:pPr>
              <w:spacing w:line="0" w:lineRule="atLeast"/>
              <w:rPr>
                <w:rFonts w:ascii="宋体" w:hAnsi="宋体" w:cs="Arial"/>
                <w:color w:val="000000" w:themeColor="text1"/>
                <w:sz w:val="18"/>
                <w:szCs w:val="18"/>
                <w:shd w:val="pct10" w:color="auto" w:fill="FFFFFF"/>
              </w:rPr>
            </w:pPr>
            <w:r>
              <w:rPr>
                <w:rFonts w:hint="eastAsia" w:ascii="微软雅黑" w:hAnsi="微软雅黑" w:eastAsia="微软雅黑" w:cs="微软雅黑"/>
                <w:b/>
                <w:color w:val="000000" w:themeColor="text1"/>
                <w:sz w:val="18"/>
                <w:szCs w:val="18"/>
              </w:rPr>
              <w:t>把主线（1根线）钩住即测量该主线路的电流</w:t>
            </w:r>
          </w:p>
        </w:tc>
      </w:tr>
    </w:tbl>
    <w:p>
      <w:pPr>
        <w:spacing w:line="0" w:lineRule="atLeast"/>
        <w:ind w:left="327" w:leftChars="78" w:hanging="163" w:hangingChars="78"/>
        <w:rPr>
          <w:rFonts w:ascii="宋体" w:hAnsi="宋体" w:cs="Arial"/>
          <w:color w:val="000000" w:themeColor="text1"/>
          <w:szCs w:val="18"/>
          <w:shd w:val="pct10" w:color="auto" w:fill="FFFFFF"/>
        </w:rPr>
      </w:pPr>
    </w:p>
    <w:p>
      <w:pPr>
        <w:rPr>
          <w:rFonts w:ascii="宋体" w:hAnsi="宋体"/>
          <w:color w:val="000000"/>
          <w:szCs w:val="18"/>
        </w:rPr>
      </w:pPr>
    </w:p>
    <w:p>
      <w:pPr>
        <w:spacing w:line="320" w:lineRule="exact"/>
        <w:jc w:val="left"/>
        <w:rPr>
          <w:rFonts w:ascii="微软雅黑" w:hAnsi="微软雅黑" w:eastAsia="微软雅黑" w:cs="微软雅黑"/>
          <w:color w:val="000000"/>
          <w:sz w:val="32"/>
        </w:rPr>
      </w:pPr>
      <w:r>
        <w:rPr>
          <w:rFonts w:ascii="微软雅黑" w:hAnsi="微软雅黑" w:eastAsia="微软雅黑" w:cs="微软雅黑"/>
          <w:color w:val="000000"/>
          <w:sz w:val="30"/>
          <w:szCs w:val="30"/>
        </w:rPr>
        <w:pict>
          <v:shape id="_x0000_s1210" o:spid="_x0000_s1210" o:spt="75" type="#_x0000_t75" style="position:absolute;left:0pt;margin-left:-1.95pt;margin-top:5.75pt;height:33.3pt;width:317.2pt;z-index:-251652096;mso-width-relative:page;mso-height-relative:page;" o:ole="t" filled="f" o:preferrelative="t" stroked="f" coordsize="21600,21600">
            <v:path/>
            <v:fill on="f" focussize="0,0"/>
            <v:stroke on="f" joinstyle="miter"/>
            <v:imagedata r:id="rId6" o:title=""/>
            <o:lock v:ext="edit" aspectratio="t"/>
          </v:shape>
          <o:OLEObject Type="Embed" ProgID="CorelDRAW.Graphic.12" ShapeID="_x0000_s1210" DrawAspect="Content" ObjectID="_1468075732" r:id="rId34">
            <o:LockedField>false</o:LockedField>
          </o:OLEObject>
        </w:pict>
      </w:r>
    </w:p>
    <w:p>
      <w:pPr>
        <w:pStyle w:val="13"/>
        <w:spacing w:line="320" w:lineRule="exact"/>
        <w:ind w:firstLine="450" w:firstLineChars="150"/>
        <w:rPr>
          <w:rFonts w:ascii="微软雅黑" w:hAnsi="微软雅黑" w:eastAsia="微软雅黑" w:cs="微软雅黑"/>
          <w:color w:val="000000"/>
          <w:sz w:val="30"/>
          <w:szCs w:val="30"/>
        </w:rPr>
      </w:pPr>
      <w:bookmarkStart w:id="11" w:name="_Toc522368732"/>
      <w:r>
        <w:rPr>
          <w:rFonts w:hint="eastAsia" w:ascii="微软雅黑" w:hAnsi="微软雅黑" w:eastAsia="微软雅黑" w:cs="微软雅黑"/>
          <w:color w:val="000000"/>
          <w:sz w:val="30"/>
          <w:szCs w:val="30"/>
        </w:rPr>
        <w:t>五. 电池管理</w:t>
      </w:r>
      <w:bookmarkEnd w:id="11"/>
    </w:p>
    <w:p>
      <w:pPr>
        <w:spacing w:line="260" w:lineRule="exact"/>
        <w:rPr>
          <w:rFonts w:ascii="宋体" w:hAnsi="宋体"/>
          <w:b/>
          <w:color w:val="000000"/>
          <w:sz w:val="18"/>
          <w:szCs w:val="18"/>
        </w:rPr>
      </w:pPr>
    </w:p>
    <w:p>
      <w:pPr>
        <w:tabs>
          <w:tab w:val="left" w:pos="630"/>
        </w:tabs>
        <w:spacing w:line="280" w:lineRule="exact"/>
        <w:rPr>
          <w:rFonts w:ascii="微软雅黑" w:hAnsi="微软雅黑" w:eastAsia="微软雅黑" w:cs="微软雅黑"/>
          <w:b/>
          <w:color w:val="000000"/>
          <w:sz w:val="18"/>
          <w:szCs w:val="18"/>
        </w:rPr>
      </w:pPr>
      <w:r>
        <w:rPr>
          <w:rFonts w:ascii="微软雅黑" w:hAnsi="微软雅黑" w:eastAsia="微软雅黑" w:cs="微软雅黑"/>
          <w:b/>
          <w:color w:val="000000"/>
          <w:sz w:val="18"/>
          <w:szCs w:val="18"/>
        </w:rPr>
        <w:pict>
          <v:shape id="_x0000_s1255" o:spid="_x0000_s1255" o:spt="75" type="#_x0000_t75" style="position:absolute;left:0pt;margin-left:4.8pt;margin-top:12.1pt;height:18.9pt;width:21.2pt;z-index:251669504;mso-width-relative:page;mso-height-relative:page;" o:ole="t" filled="f" o:preferrelative="t" stroked="f" coordsize="21600,21600">
            <v:path/>
            <v:fill on="f" focussize="0,0"/>
            <v:stroke on="f" joinstyle="miter"/>
            <v:imagedata r:id="rId36" o:title=""/>
            <o:lock v:ext="edit" aspectratio="t"/>
          </v:shape>
          <o:OLEObject Type="Embed" ProgID="CorelDRAW.Graphic.12" ShapeID="_x0000_s1255" DrawAspect="Content" ObjectID="_1468075733" r:id="rId35">
            <o:LockedField>false</o:LockedField>
          </o:OLEObject>
        </w:pict>
      </w:r>
      <w:r>
        <w:rPr>
          <w:rFonts w:hint="eastAsia" w:ascii="微软雅黑" w:hAnsi="微软雅黑" w:eastAsia="微软雅黑" w:cs="微软雅黑"/>
          <w:b/>
          <w:color w:val="000000"/>
          <w:sz w:val="18"/>
          <w:szCs w:val="18"/>
          <w:shd w:val="pct10" w:color="auto" w:fill="FFFFFF"/>
        </w:rPr>
        <w:tab/>
      </w:r>
      <w:r>
        <w:rPr>
          <w:rFonts w:hint="eastAsia" w:ascii="微软雅黑" w:hAnsi="微软雅黑" w:eastAsia="微软雅黑" w:cs="微软雅黑"/>
          <w:color w:val="000000"/>
          <w:sz w:val="18"/>
          <w:szCs w:val="18"/>
        </w:rPr>
        <w:t xml:space="preserve">● </w:t>
      </w:r>
      <w:r>
        <w:rPr>
          <w:rFonts w:hint="eastAsia" w:ascii="微软雅黑" w:hAnsi="微软雅黑" w:eastAsia="微软雅黑" w:cs="微软雅黑"/>
          <w:b/>
          <w:color w:val="000000"/>
          <w:sz w:val="18"/>
          <w:szCs w:val="18"/>
        </w:rPr>
        <w:t>及时给电池充电，长时间不使用仪表每3个月给电池充电一次。</w:t>
      </w:r>
    </w:p>
    <w:p>
      <w:pPr>
        <w:tabs>
          <w:tab w:val="left" w:pos="630"/>
          <w:tab w:val="left" w:pos="710"/>
        </w:tabs>
        <w:spacing w:line="280" w:lineRule="exact"/>
        <w:rPr>
          <w:rFonts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shd w:val="pct10" w:color="auto" w:fill="FFFFFF"/>
        </w:rPr>
        <w:tab/>
      </w:r>
      <w:r>
        <w:rPr>
          <w:rFonts w:hint="eastAsia" w:ascii="微软雅黑" w:hAnsi="微软雅黑" w:eastAsia="微软雅黑" w:cs="微软雅黑"/>
          <w:color w:val="000000"/>
          <w:sz w:val="18"/>
          <w:szCs w:val="18"/>
        </w:rPr>
        <w:t xml:space="preserve">● </w:t>
      </w:r>
      <w:r>
        <w:rPr>
          <w:rFonts w:hint="eastAsia" w:ascii="微软雅黑" w:hAnsi="微软雅黑" w:eastAsia="微软雅黑" w:cs="微软雅黑"/>
          <w:b/>
          <w:color w:val="000000"/>
          <w:sz w:val="18"/>
          <w:szCs w:val="18"/>
        </w:rPr>
        <w:t>警告！电池盖板没有盖好的情况下禁止进行测试，否则有危险。</w:t>
      </w:r>
    </w:p>
    <w:p>
      <w:pPr>
        <w:tabs>
          <w:tab w:val="left" w:pos="630"/>
          <w:tab w:val="left" w:pos="710"/>
        </w:tabs>
        <w:spacing w:line="280" w:lineRule="exact"/>
        <w:rPr>
          <w:rFonts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shd w:val="pct10" w:color="auto" w:fill="FFFFFF"/>
        </w:rPr>
        <w:tab/>
      </w:r>
      <w:r>
        <w:rPr>
          <w:rFonts w:hint="eastAsia" w:ascii="微软雅黑" w:hAnsi="微软雅黑" w:eastAsia="微软雅黑" w:cs="微软雅黑"/>
          <w:color w:val="000000"/>
          <w:sz w:val="18"/>
          <w:szCs w:val="18"/>
        </w:rPr>
        <w:t xml:space="preserve">● </w:t>
      </w:r>
      <w:r>
        <w:rPr>
          <w:rFonts w:hint="eastAsia" w:ascii="微软雅黑" w:hAnsi="微软雅黑" w:eastAsia="微软雅黑" w:cs="微软雅黑"/>
          <w:b/>
          <w:color w:val="000000"/>
          <w:sz w:val="18"/>
          <w:szCs w:val="18"/>
        </w:rPr>
        <w:t>更换电池时，请注意电池极性，否则可能损坏仪表。</w:t>
      </w:r>
    </w:p>
    <w:p>
      <w:pPr>
        <w:numPr>
          <w:ilvl w:val="0"/>
          <w:numId w:val="5"/>
        </w:numPr>
        <w:spacing w:line="280" w:lineRule="exact"/>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接收机电池电压低于约6.5V时，请及时充电，充电时间约6小时。</w:t>
      </w:r>
    </w:p>
    <w:p>
      <w:pPr>
        <w:numPr>
          <w:ilvl w:val="0"/>
          <w:numId w:val="5"/>
        </w:numPr>
        <w:spacing w:line="280" w:lineRule="exact"/>
        <w:ind w:left="1044"/>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发射机电池电压低于约9.5V时，请及时充电，充电时间约2小时。</w:t>
      </w:r>
    </w:p>
    <w:p>
      <w:pPr>
        <w:numPr>
          <w:ilvl w:val="0"/>
          <w:numId w:val="5"/>
        </w:numPr>
        <w:spacing w:line="280" w:lineRule="exact"/>
        <w:ind w:left="624" w:firstLine="0"/>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若更换电池，先确认仪表处于关机状态，松开电池盖板的螺丝，打开电池盖板，换上新电池，注意电池规格极性，盖好电池盖板，拧紧螺丝。</w:t>
      </w:r>
    </w:p>
    <w:p>
      <w:pPr>
        <w:numPr>
          <w:ilvl w:val="0"/>
          <w:numId w:val="5"/>
        </w:numPr>
        <w:spacing w:line="280" w:lineRule="exact"/>
        <w:ind w:left="1044"/>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按</w:t>
      </w:r>
      <w:r>
        <w:rPr>
          <w:rFonts w:hint="eastAsia" w:ascii="微软雅黑" w:hAnsi="微软雅黑" w:eastAsia="微软雅黑" w:cs="微软雅黑"/>
          <w:b/>
          <w:color w:val="000000"/>
          <w:sz w:val="18"/>
          <w:szCs w:val="18"/>
          <w:bdr w:val="single" w:color="auto" w:sz="4" w:space="0"/>
          <w:shd w:val="pct10" w:color="auto" w:fill="FFFFFF"/>
        </w:rPr>
        <w:t>POWER</w:t>
      </w:r>
      <w:r>
        <w:rPr>
          <w:rFonts w:hint="eastAsia" w:ascii="微软雅黑" w:hAnsi="微软雅黑" w:eastAsia="微软雅黑" w:cs="微软雅黑"/>
          <w:color w:val="000000"/>
          <w:sz w:val="18"/>
          <w:szCs w:val="18"/>
        </w:rPr>
        <w:t>键看能否正常开机，若不能开机，请按第</w:t>
      </w:r>
      <w:r>
        <w:rPr>
          <w:rFonts w:hint="eastAsia" w:ascii="微软雅黑" w:hAnsi="微软雅黑" w:eastAsia="微软雅黑" w:cs="微软雅黑"/>
          <w:sz w:val="18"/>
          <w:szCs w:val="18"/>
        </w:rPr>
        <w:t>3</w:t>
      </w:r>
      <w:r>
        <w:rPr>
          <w:rFonts w:hint="eastAsia" w:ascii="微软雅黑" w:hAnsi="微软雅黑" w:eastAsia="微软雅黑" w:cs="微软雅黑"/>
          <w:color w:val="000000"/>
          <w:sz w:val="18"/>
          <w:szCs w:val="18"/>
        </w:rPr>
        <w:t>步重新操作。</w:t>
      </w:r>
    </w:p>
    <w:p>
      <w:pPr>
        <w:numPr>
          <w:ilvl w:val="0"/>
          <w:numId w:val="5"/>
        </w:numPr>
        <w:spacing w:line="280" w:lineRule="exact"/>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若用户无法更换电池，请与厂家联系。</w:t>
      </w:r>
    </w:p>
    <w:p>
      <w:pPr>
        <w:spacing w:line="320" w:lineRule="exact"/>
        <w:jc w:val="left"/>
        <w:rPr>
          <w:rFonts w:ascii="微软雅黑" w:hAnsi="微软雅黑" w:eastAsia="微软雅黑" w:cs="微软雅黑"/>
          <w:color w:val="000000"/>
          <w:sz w:val="32"/>
        </w:rPr>
      </w:pPr>
    </w:p>
    <w:p>
      <w:pPr>
        <w:spacing w:line="320" w:lineRule="exact"/>
        <w:jc w:val="left"/>
        <w:rPr>
          <w:rFonts w:ascii="微软雅黑" w:hAnsi="微软雅黑" w:eastAsia="微软雅黑" w:cs="微软雅黑"/>
          <w:color w:val="000000"/>
          <w:sz w:val="32"/>
        </w:rPr>
      </w:pPr>
    </w:p>
    <w:p>
      <w:pPr>
        <w:spacing w:line="320" w:lineRule="exact"/>
        <w:jc w:val="left"/>
        <w:rPr>
          <w:rFonts w:ascii="微软雅黑" w:hAnsi="微软雅黑" w:eastAsia="微软雅黑" w:cs="微软雅黑"/>
          <w:color w:val="000000"/>
          <w:sz w:val="32"/>
        </w:rPr>
      </w:pPr>
      <w:r>
        <w:rPr>
          <w:rFonts w:ascii="微软雅黑" w:hAnsi="微软雅黑" w:eastAsia="微软雅黑" w:cs="微软雅黑"/>
          <w:b/>
          <w:color w:val="000000"/>
          <w:sz w:val="30"/>
          <w:szCs w:val="30"/>
        </w:rPr>
        <w:pict>
          <v:shape id="_x0000_s1213" o:spid="_x0000_s1213" o:spt="75" type="#_x0000_t75" style="position:absolute;left:0pt;margin-left:-2.2pt;margin-top:7.6pt;height:33.3pt;width:317.2pt;z-index:-251651072;mso-width-relative:page;mso-height-relative:page;" o:ole="t" filled="f" o:preferrelative="t" stroked="f" coordsize="21600,21600">
            <v:path/>
            <v:fill on="f" focussize="0,0"/>
            <v:stroke on="f" joinstyle="miter"/>
            <v:imagedata r:id="rId6" o:title=""/>
            <o:lock v:ext="edit" aspectratio="t"/>
          </v:shape>
          <o:OLEObject Type="Embed" ProgID="CorelDRAW.Graphic.12" ShapeID="_x0000_s1213" DrawAspect="Content" ObjectID="_1468075734" r:id="rId37">
            <o:LockedField>false</o:LockedField>
          </o:OLEObject>
        </w:pict>
      </w:r>
    </w:p>
    <w:p>
      <w:pPr>
        <w:pStyle w:val="13"/>
        <w:spacing w:line="320" w:lineRule="exact"/>
        <w:ind w:firstLine="450" w:firstLineChars="150"/>
        <w:rPr>
          <w:rFonts w:ascii="微软雅黑" w:hAnsi="微软雅黑" w:eastAsia="微软雅黑" w:cs="微软雅黑"/>
          <w:color w:val="000000"/>
          <w:sz w:val="30"/>
          <w:szCs w:val="30"/>
        </w:rPr>
      </w:pPr>
      <w:bookmarkStart w:id="12" w:name="_Toc522368733"/>
      <w:r>
        <w:rPr>
          <w:rFonts w:hint="eastAsia" w:ascii="微软雅黑" w:hAnsi="微软雅黑" w:eastAsia="微软雅黑" w:cs="微软雅黑"/>
          <w:color w:val="000000"/>
          <w:sz w:val="30"/>
          <w:szCs w:val="30"/>
        </w:rPr>
        <w:t>六. 装箱单</w:t>
      </w:r>
      <w:bookmarkEnd w:id="12"/>
    </w:p>
    <w:p>
      <w:pPr>
        <w:spacing w:line="280" w:lineRule="exact"/>
        <w:rPr>
          <w:rFonts w:ascii="微软雅黑" w:hAnsi="微软雅黑" w:eastAsia="微软雅黑"/>
          <w:b/>
          <w:color w:val="000000"/>
          <w:sz w:val="18"/>
          <w:szCs w:val="18"/>
        </w:rPr>
      </w:pPr>
    </w:p>
    <w:p>
      <w:pPr>
        <w:spacing w:line="280" w:lineRule="exact"/>
        <w:ind w:firstLine="360"/>
        <w:rPr>
          <w:rFonts w:ascii="微软雅黑" w:hAnsi="微软雅黑" w:eastAsia="微软雅黑"/>
          <w:b/>
          <w:szCs w:val="18"/>
        </w:rPr>
      </w:pPr>
    </w:p>
    <w:tbl>
      <w:tblPr>
        <w:tblStyle w:val="14"/>
        <w:tblpPr w:leftFromText="180" w:rightFromText="180" w:vertAnchor="text" w:tblpXSpec="center" w:tblpY="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6"/>
        <w:gridCol w:w="2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shd w:val="clear" w:color="auto" w:fill="7E7E7E" w:themeFill="text1" w:themeFillTint="80"/>
          </w:tcPr>
          <w:p>
            <w:pPr>
              <w:spacing w:line="280" w:lineRule="exact"/>
              <w:ind w:firstLine="480"/>
              <w:jc w:val="left"/>
              <w:rPr>
                <w:rFonts w:ascii="微软雅黑" w:hAnsi="微软雅黑" w:eastAsia="微软雅黑"/>
                <w:sz w:val="18"/>
                <w:szCs w:val="18"/>
              </w:rPr>
            </w:pPr>
            <w:r>
              <w:rPr>
                <w:rFonts w:hint="eastAsia" w:ascii="微软雅黑" w:hAnsi="微软雅黑" w:eastAsia="微软雅黑"/>
                <w:sz w:val="18"/>
                <w:szCs w:val="18"/>
              </w:rPr>
              <w:t>发射机</w:t>
            </w:r>
          </w:p>
        </w:tc>
        <w:tc>
          <w:tcPr>
            <w:tcW w:w="2994" w:type="dxa"/>
            <w:tcBorders>
              <w:bottom w:val="single" w:color="auto" w:sz="4" w:space="0"/>
            </w:tcBorders>
          </w:tcPr>
          <w:p>
            <w:pPr>
              <w:spacing w:line="280" w:lineRule="exact"/>
              <w:ind w:firstLine="480"/>
              <w:rPr>
                <w:rFonts w:ascii="微软雅黑" w:hAnsi="微软雅黑" w:eastAsia="微软雅黑"/>
                <w:sz w:val="18"/>
                <w:szCs w:val="18"/>
              </w:rPr>
            </w:pPr>
            <w:r>
              <w:rPr>
                <w:rFonts w:hint="eastAsia" w:ascii="微软雅黑" w:hAnsi="微软雅黑" w:eastAsia="微软雅黑"/>
                <w:sz w:val="18"/>
                <w:szCs w:val="18"/>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tcBorders>
              <w:bottom w:val="single" w:color="auto" w:sz="4" w:space="0"/>
            </w:tcBorders>
          </w:tcPr>
          <w:p>
            <w:pPr>
              <w:spacing w:line="280" w:lineRule="exact"/>
              <w:ind w:firstLine="480"/>
              <w:jc w:val="left"/>
              <w:rPr>
                <w:rFonts w:ascii="微软雅黑" w:hAnsi="微软雅黑" w:eastAsia="微软雅黑"/>
                <w:sz w:val="18"/>
                <w:szCs w:val="18"/>
              </w:rPr>
            </w:pPr>
            <w:r>
              <w:rPr>
                <w:rFonts w:hint="eastAsia" w:ascii="微软雅黑" w:hAnsi="微软雅黑" w:eastAsia="微软雅黑"/>
                <w:sz w:val="18"/>
                <w:szCs w:val="18"/>
              </w:rPr>
              <w:t>接收机</w:t>
            </w:r>
          </w:p>
        </w:tc>
        <w:tc>
          <w:tcPr>
            <w:tcW w:w="2994" w:type="dxa"/>
            <w:shd w:val="clear" w:color="auto" w:fill="BFBFBF"/>
          </w:tcPr>
          <w:p>
            <w:pPr>
              <w:spacing w:line="280" w:lineRule="exact"/>
              <w:ind w:firstLine="480"/>
              <w:rPr>
                <w:rFonts w:ascii="微软雅黑" w:hAnsi="微软雅黑" w:eastAsia="微软雅黑"/>
                <w:sz w:val="18"/>
                <w:szCs w:val="18"/>
              </w:rPr>
            </w:pPr>
            <w:r>
              <w:rPr>
                <w:rFonts w:hint="eastAsia" w:ascii="微软雅黑" w:hAnsi="微软雅黑" w:eastAsia="微软雅黑"/>
                <w:sz w:val="18"/>
                <w:szCs w:val="18"/>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shd w:val="clear" w:color="auto" w:fill="7E7E7E" w:themeFill="text1" w:themeFillTint="80"/>
          </w:tcPr>
          <w:p>
            <w:pPr>
              <w:spacing w:line="280" w:lineRule="exact"/>
              <w:ind w:firstLine="480"/>
              <w:jc w:val="left"/>
              <w:rPr>
                <w:rFonts w:ascii="微软雅黑" w:hAnsi="微软雅黑" w:eastAsia="微软雅黑"/>
                <w:sz w:val="18"/>
                <w:szCs w:val="18"/>
              </w:rPr>
            </w:pPr>
            <w:r>
              <w:rPr>
                <w:rFonts w:hint="eastAsia" w:ascii="微软雅黑" w:hAnsi="微软雅黑" w:eastAsia="微软雅黑"/>
                <w:sz w:val="18"/>
                <w:szCs w:val="18"/>
              </w:rPr>
              <w:t>工具包</w:t>
            </w:r>
          </w:p>
        </w:tc>
        <w:tc>
          <w:tcPr>
            <w:tcW w:w="2994" w:type="dxa"/>
            <w:tcBorders>
              <w:bottom w:val="single" w:color="auto" w:sz="4" w:space="0"/>
            </w:tcBorders>
          </w:tcPr>
          <w:p>
            <w:pPr>
              <w:spacing w:line="280" w:lineRule="exact"/>
              <w:ind w:firstLine="480"/>
              <w:rPr>
                <w:rFonts w:ascii="微软雅黑" w:hAnsi="微软雅黑" w:eastAsia="微软雅黑"/>
                <w:sz w:val="18"/>
                <w:szCs w:val="18"/>
              </w:rPr>
            </w:pPr>
            <w:r>
              <w:rPr>
                <w:rFonts w:hint="eastAsia" w:ascii="微软雅黑" w:hAnsi="微软雅黑" w:eastAsia="微软雅黑"/>
                <w:sz w:val="18"/>
                <w:szCs w:val="18"/>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tcBorders>
              <w:bottom w:val="single" w:color="auto" w:sz="4" w:space="0"/>
            </w:tcBorders>
          </w:tcPr>
          <w:p>
            <w:pPr>
              <w:spacing w:line="280" w:lineRule="exact"/>
              <w:ind w:firstLine="480"/>
              <w:jc w:val="left"/>
              <w:rPr>
                <w:rFonts w:ascii="微软雅黑" w:hAnsi="微软雅黑" w:eastAsia="微软雅黑"/>
                <w:sz w:val="18"/>
                <w:szCs w:val="18"/>
              </w:rPr>
            </w:pPr>
            <w:r>
              <w:rPr>
                <w:rFonts w:hint="eastAsia" w:ascii="微软雅黑" w:hAnsi="微软雅黑" w:eastAsia="微软雅黑"/>
                <w:sz w:val="18"/>
                <w:szCs w:val="18"/>
              </w:rPr>
              <w:t>发射电流钳</w:t>
            </w:r>
          </w:p>
        </w:tc>
        <w:tc>
          <w:tcPr>
            <w:tcW w:w="2994" w:type="dxa"/>
            <w:tcBorders>
              <w:bottom w:val="single" w:color="auto" w:sz="4" w:space="0"/>
            </w:tcBorders>
            <w:shd w:val="clear" w:color="auto" w:fill="BFBFBF"/>
          </w:tcPr>
          <w:p>
            <w:pPr>
              <w:spacing w:line="280" w:lineRule="exact"/>
              <w:ind w:firstLine="480"/>
              <w:rPr>
                <w:rFonts w:ascii="微软雅黑" w:hAnsi="微软雅黑" w:eastAsia="微软雅黑"/>
                <w:sz w:val="18"/>
                <w:szCs w:val="18"/>
              </w:rPr>
            </w:pPr>
            <w:r>
              <w:rPr>
                <w:rFonts w:hint="eastAsia" w:ascii="微软雅黑" w:hAnsi="微软雅黑" w:eastAsia="微软雅黑"/>
                <w:sz w:val="18"/>
                <w:szCs w:val="18"/>
              </w:rPr>
              <w:t>1把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tcBorders>
              <w:bottom w:val="single" w:color="auto" w:sz="4" w:space="0"/>
            </w:tcBorders>
            <w:shd w:val="clear" w:color="auto" w:fill="7E7E7E" w:themeFill="text1" w:themeFillTint="80"/>
          </w:tcPr>
          <w:p>
            <w:pPr>
              <w:spacing w:line="280" w:lineRule="exact"/>
              <w:ind w:firstLine="480"/>
              <w:jc w:val="left"/>
              <w:rPr>
                <w:rFonts w:ascii="微软雅黑" w:hAnsi="微软雅黑" w:eastAsia="微软雅黑"/>
                <w:sz w:val="18"/>
                <w:szCs w:val="18"/>
              </w:rPr>
            </w:pPr>
            <w:r>
              <w:rPr>
                <w:rFonts w:hint="eastAsia" w:ascii="微软雅黑" w:hAnsi="微软雅黑" w:eastAsia="微软雅黑"/>
                <w:sz w:val="18"/>
                <w:szCs w:val="18"/>
              </w:rPr>
              <w:t>接收柔性电流钳</w:t>
            </w:r>
          </w:p>
        </w:tc>
        <w:tc>
          <w:tcPr>
            <w:tcW w:w="2994" w:type="dxa"/>
            <w:tcBorders>
              <w:bottom w:val="single" w:color="auto" w:sz="4" w:space="0"/>
            </w:tcBorders>
            <w:shd w:val="clear" w:color="auto" w:fill="FFFFFF"/>
          </w:tcPr>
          <w:p>
            <w:pPr>
              <w:spacing w:line="280" w:lineRule="exact"/>
              <w:ind w:firstLine="480"/>
              <w:rPr>
                <w:rFonts w:ascii="微软雅黑" w:hAnsi="微软雅黑" w:eastAsia="微软雅黑"/>
                <w:sz w:val="18"/>
                <w:szCs w:val="18"/>
              </w:rPr>
            </w:pPr>
            <w:r>
              <w:rPr>
                <w:rFonts w:hint="eastAsia" w:ascii="微软雅黑" w:hAnsi="微软雅黑" w:eastAsia="微软雅黑"/>
                <w:sz w:val="18"/>
                <w:szCs w:val="18"/>
              </w:rPr>
              <w:t>1把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tcBorders>
              <w:bottom w:val="single" w:color="auto" w:sz="4" w:space="0"/>
            </w:tcBorders>
            <w:shd w:val="clear" w:color="auto" w:fill="FFFFFF"/>
          </w:tcPr>
          <w:p>
            <w:pPr>
              <w:spacing w:line="280" w:lineRule="exact"/>
              <w:ind w:firstLine="480"/>
              <w:jc w:val="left"/>
              <w:rPr>
                <w:rFonts w:ascii="微软雅黑" w:hAnsi="微软雅黑" w:eastAsia="微软雅黑"/>
                <w:sz w:val="18"/>
                <w:szCs w:val="18"/>
              </w:rPr>
            </w:pPr>
            <w:r>
              <w:rPr>
                <w:rFonts w:hint="eastAsia" w:ascii="微软雅黑" w:hAnsi="微软雅黑" w:eastAsia="微软雅黑"/>
                <w:sz w:val="18"/>
                <w:szCs w:val="18"/>
              </w:rPr>
              <w:t>鳄鱼夹测试线</w:t>
            </w:r>
          </w:p>
        </w:tc>
        <w:tc>
          <w:tcPr>
            <w:tcW w:w="2994" w:type="dxa"/>
            <w:tcBorders>
              <w:bottom w:val="single" w:color="auto" w:sz="4" w:space="0"/>
            </w:tcBorders>
            <w:shd w:val="clear" w:color="auto" w:fill="BFBFBF"/>
          </w:tcPr>
          <w:p>
            <w:pPr>
              <w:spacing w:line="280" w:lineRule="exact"/>
              <w:ind w:firstLine="480"/>
              <w:rPr>
                <w:rFonts w:ascii="微软雅黑" w:hAnsi="微软雅黑" w:eastAsia="微软雅黑"/>
                <w:sz w:val="18"/>
                <w:szCs w:val="18"/>
              </w:rPr>
            </w:pPr>
            <w:r>
              <w:rPr>
                <w:rFonts w:hint="eastAsia" w:ascii="微软雅黑" w:hAnsi="微软雅黑" w:eastAsia="微软雅黑"/>
                <w:sz w:val="18"/>
                <w:szCs w:val="18"/>
              </w:rPr>
              <w:t>2条（红黑各1条）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tcBorders>
              <w:bottom w:val="single" w:color="auto" w:sz="4" w:space="0"/>
            </w:tcBorders>
            <w:shd w:val="clear" w:color="auto" w:fill="7E7E7E" w:themeFill="text1" w:themeFillTint="80"/>
          </w:tcPr>
          <w:p>
            <w:pPr>
              <w:spacing w:line="280" w:lineRule="exact"/>
              <w:ind w:firstLine="480"/>
              <w:jc w:val="left"/>
              <w:rPr>
                <w:rFonts w:ascii="微软雅黑" w:hAnsi="微软雅黑" w:eastAsia="微软雅黑"/>
                <w:sz w:val="18"/>
                <w:szCs w:val="18"/>
              </w:rPr>
            </w:pPr>
            <w:r>
              <w:rPr>
                <w:rFonts w:hint="eastAsia" w:ascii="微软雅黑" w:hAnsi="微软雅黑" w:eastAsia="微软雅黑"/>
                <w:sz w:val="18"/>
                <w:szCs w:val="18"/>
              </w:rPr>
              <w:t>表笔测试线</w:t>
            </w:r>
          </w:p>
        </w:tc>
        <w:tc>
          <w:tcPr>
            <w:tcW w:w="2994" w:type="dxa"/>
            <w:tcBorders>
              <w:bottom w:val="single" w:color="auto" w:sz="4" w:space="0"/>
            </w:tcBorders>
            <w:shd w:val="clear" w:color="auto" w:fill="FFFFFF"/>
          </w:tcPr>
          <w:p>
            <w:pPr>
              <w:spacing w:line="280" w:lineRule="exact"/>
              <w:ind w:firstLine="480"/>
              <w:rPr>
                <w:rFonts w:ascii="微软雅黑" w:hAnsi="微软雅黑" w:eastAsia="微软雅黑"/>
                <w:sz w:val="18"/>
                <w:szCs w:val="18"/>
              </w:rPr>
            </w:pPr>
            <w:r>
              <w:rPr>
                <w:rFonts w:hint="eastAsia" w:ascii="微软雅黑" w:hAnsi="微软雅黑" w:eastAsia="微软雅黑"/>
                <w:sz w:val="18"/>
                <w:szCs w:val="18"/>
              </w:rPr>
              <w:t>2条（红黑各1条）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tcBorders>
              <w:bottom w:val="single" w:color="auto" w:sz="4" w:space="0"/>
            </w:tcBorders>
            <w:shd w:val="clear" w:color="auto" w:fill="FFFFFF"/>
          </w:tcPr>
          <w:p>
            <w:pPr>
              <w:spacing w:line="280" w:lineRule="exact"/>
              <w:ind w:firstLine="480"/>
              <w:jc w:val="left"/>
              <w:rPr>
                <w:rFonts w:ascii="微软雅黑" w:hAnsi="微软雅黑" w:eastAsia="微软雅黑"/>
                <w:sz w:val="18"/>
                <w:szCs w:val="18"/>
              </w:rPr>
            </w:pPr>
            <w:r>
              <w:rPr>
                <w:rFonts w:hint="eastAsia" w:ascii="微软雅黑" w:hAnsi="微软雅黑" w:eastAsia="微软雅黑"/>
                <w:sz w:val="18"/>
                <w:szCs w:val="18"/>
              </w:rPr>
              <w:t>接地针</w:t>
            </w:r>
          </w:p>
        </w:tc>
        <w:tc>
          <w:tcPr>
            <w:tcW w:w="2994" w:type="dxa"/>
            <w:shd w:val="clear" w:color="auto" w:fill="BFBFBF"/>
          </w:tcPr>
          <w:p>
            <w:pPr>
              <w:spacing w:line="280" w:lineRule="exact"/>
              <w:ind w:firstLine="480"/>
              <w:rPr>
                <w:rFonts w:ascii="微软雅黑" w:hAnsi="微软雅黑" w:eastAsia="微软雅黑"/>
                <w:sz w:val="18"/>
                <w:szCs w:val="18"/>
              </w:rPr>
            </w:pPr>
            <w:r>
              <w:rPr>
                <w:rFonts w:hint="eastAsia" w:ascii="微软雅黑" w:hAnsi="微软雅黑" w:eastAsia="微软雅黑"/>
                <w:sz w:val="18"/>
                <w:szCs w:val="18"/>
              </w:rPr>
              <w:t>2根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tcBorders>
              <w:bottom w:val="single" w:color="auto" w:sz="4" w:space="0"/>
            </w:tcBorders>
            <w:shd w:val="clear" w:color="auto" w:fill="7E7E7E" w:themeFill="text1" w:themeFillTint="80"/>
          </w:tcPr>
          <w:p>
            <w:pPr>
              <w:spacing w:line="280" w:lineRule="exact"/>
              <w:ind w:firstLine="480"/>
              <w:jc w:val="left"/>
              <w:rPr>
                <w:rFonts w:ascii="微软雅黑" w:hAnsi="微软雅黑" w:eastAsia="微软雅黑"/>
                <w:sz w:val="18"/>
                <w:szCs w:val="18"/>
              </w:rPr>
            </w:pPr>
            <w:r>
              <w:rPr>
                <w:rFonts w:ascii="微软雅黑" w:hAnsi="微软雅黑" w:eastAsia="微软雅黑"/>
                <w:sz w:val="18"/>
                <w:szCs w:val="18"/>
              </w:rPr>
              <w:t>9</w:t>
            </w:r>
            <w:r>
              <w:rPr>
                <w:rFonts w:hint="eastAsia" w:ascii="微软雅黑" w:hAnsi="微软雅黑" w:eastAsia="微软雅黑"/>
                <w:sz w:val="18"/>
                <w:szCs w:val="18"/>
              </w:rPr>
              <w:t>V</w:t>
            </w:r>
            <w:r>
              <w:rPr>
                <w:rFonts w:ascii="微软雅黑" w:hAnsi="微软雅黑" w:eastAsia="微软雅黑"/>
                <w:sz w:val="18"/>
                <w:szCs w:val="18"/>
              </w:rPr>
              <w:t xml:space="preserve"> USB充电器</w:t>
            </w:r>
            <w:r>
              <w:rPr>
                <w:rFonts w:hint="eastAsia" w:ascii="微软雅黑" w:hAnsi="微软雅黑" w:eastAsia="微软雅黑"/>
                <w:sz w:val="18"/>
                <w:szCs w:val="18"/>
              </w:rPr>
              <w:t>、</w:t>
            </w:r>
            <w:r>
              <w:rPr>
                <w:rFonts w:ascii="微软雅黑" w:hAnsi="微软雅黑" w:eastAsia="微软雅黑"/>
                <w:sz w:val="18"/>
                <w:szCs w:val="18"/>
              </w:rPr>
              <w:t>充电线</w:t>
            </w:r>
          </w:p>
        </w:tc>
        <w:tc>
          <w:tcPr>
            <w:tcW w:w="2994" w:type="dxa"/>
            <w:tcBorders>
              <w:bottom w:val="single" w:color="auto" w:sz="4" w:space="0"/>
            </w:tcBorders>
            <w:shd w:val="clear" w:color="auto" w:fill="FFFFFF"/>
          </w:tcPr>
          <w:p>
            <w:pPr>
              <w:spacing w:line="280" w:lineRule="exact"/>
              <w:ind w:firstLine="480"/>
              <w:rPr>
                <w:rFonts w:ascii="微软雅黑" w:hAnsi="微软雅黑" w:eastAsia="微软雅黑"/>
                <w:sz w:val="18"/>
                <w:szCs w:val="18"/>
              </w:rPr>
            </w:pPr>
            <w:r>
              <w:rPr>
                <w:rFonts w:hint="eastAsia" w:ascii="微软雅黑" w:hAnsi="微软雅黑" w:eastAsia="微软雅黑"/>
                <w:sz w:val="18"/>
                <w:szCs w:val="18"/>
              </w:rPr>
              <w:t>1套（接收机用）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tcBorders>
              <w:bottom w:val="single" w:color="auto" w:sz="4" w:space="0"/>
            </w:tcBorders>
            <w:shd w:val="clear" w:color="auto" w:fill="FFFFFF"/>
          </w:tcPr>
          <w:p>
            <w:pPr>
              <w:spacing w:line="280" w:lineRule="exact"/>
              <w:ind w:firstLine="480"/>
              <w:jc w:val="left"/>
              <w:rPr>
                <w:rFonts w:ascii="微软雅黑" w:hAnsi="微软雅黑" w:eastAsia="微软雅黑"/>
                <w:sz w:val="18"/>
                <w:szCs w:val="18"/>
              </w:rPr>
            </w:pPr>
            <w:r>
              <w:rPr>
                <w:rFonts w:hint="eastAsia" w:ascii="微软雅黑" w:hAnsi="微软雅黑" w:eastAsia="微软雅黑"/>
                <w:sz w:val="18"/>
                <w:szCs w:val="18"/>
              </w:rPr>
              <w:t>12.6V充电器</w:t>
            </w:r>
          </w:p>
        </w:tc>
        <w:tc>
          <w:tcPr>
            <w:tcW w:w="2994" w:type="dxa"/>
            <w:shd w:val="clear" w:color="auto" w:fill="BFBFBF"/>
          </w:tcPr>
          <w:p>
            <w:pPr>
              <w:spacing w:line="280" w:lineRule="exact"/>
              <w:ind w:firstLine="480"/>
              <w:rPr>
                <w:rFonts w:ascii="微软雅黑" w:hAnsi="微软雅黑" w:eastAsia="微软雅黑"/>
                <w:sz w:val="18"/>
                <w:szCs w:val="18"/>
              </w:rPr>
            </w:pPr>
            <w:r>
              <w:rPr>
                <w:rFonts w:hint="eastAsia" w:ascii="微软雅黑" w:hAnsi="微软雅黑" w:eastAsia="微软雅黑"/>
                <w:sz w:val="18"/>
                <w:szCs w:val="18"/>
              </w:rPr>
              <w:t>1个（发射机用）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shd w:val="clear" w:color="auto" w:fill="7E7E7E" w:themeFill="text1" w:themeFillTint="80"/>
          </w:tcPr>
          <w:p>
            <w:pPr>
              <w:spacing w:line="280" w:lineRule="exact"/>
              <w:ind w:firstLine="480"/>
              <w:jc w:val="left"/>
              <w:rPr>
                <w:rFonts w:ascii="微软雅黑" w:hAnsi="微软雅黑" w:eastAsia="微软雅黑"/>
                <w:sz w:val="18"/>
                <w:szCs w:val="18"/>
              </w:rPr>
            </w:pPr>
            <w:r>
              <w:rPr>
                <w:rFonts w:hint="eastAsia" w:ascii="微软雅黑" w:hAnsi="微软雅黑" w:eastAsia="微软雅黑"/>
                <w:sz w:val="18"/>
                <w:szCs w:val="18"/>
              </w:rPr>
              <w:t>7.4V锂电池</w:t>
            </w:r>
          </w:p>
        </w:tc>
        <w:tc>
          <w:tcPr>
            <w:tcW w:w="2994" w:type="dxa"/>
            <w:shd w:val="clear" w:color="auto" w:fill="FFFFFF"/>
          </w:tcPr>
          <w:p>
            <w:pPr>
              <w:spacing w:line="280" w:lineRule="exact"/>
              <w:ind w:firstLine="480"/>
              <w:rPr>
                <w:rFonts w:ascii="微软雅黑" w:hAnsi="微软雅黑" w:eastAsia="微软雅黑"/>
                <w:sz w:val="18"/>
                <w:szCs w:val="18"/>
              </w:rPr>
            </w:pPr>
            <w:r>
              <w:rPr>
                <w:rFonts w:hint="eastAsia" w:ascii="微软雅黑" w:hAnsi="微软雅黑" w:eastAsia="微软雅黑"/>
                <w:sz w:val="18"/>
                <w:szCs w:val="18"/>
              </w:rPr>
              <w:t>1组(接收机内)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shd w:val="clear" w:color="auto" w:fill="FFFFFF" w:themeFill="background1"/>
          </w:tcPr>
          <w:p>
            <w:pPr>
              <w:spacing w:line="280" w:lineRule="exact"/>
              <w:ind w:firstLine="480"/>
              <w:jc w:val="left"/>
              <w:rPr>
                <w:rFonts w:ascii="微软雅黑" w:hAnsi="微软雅黑" w:eastAsia="微软雅黑"/>
                <w:sz w:val="18"/>
                <w:szCs w:val="18"/>
              </w:rPr>
            </w:pPr>
            <w:r>
              <w:rPr>
                <w:rFonts w:hint="eastAsia" w:ascii="微软雅黑" w:hAnsi="微软雅黑" w:eastAsia="微软雅黑"/>
                <w:sz w:val="18"/>
                <w:szCs w:val="18"/>
              </w:rPr>
              <w:t>11.1V 锂电池</w:t>
            </w:r>
          </w:p>
        </w:tc>
        <w:tc>
          <w:tcPr>
            <w:tcW w:w="2994" w:type="dxa"/>
            <w:shd w:val="clear" w:color="auto" w:fill="BEBEBE" w:themeFill="background1" w:themeFillShade="BF"/>
          </w:tcPr>
          <w:p>
            <w:pPr>
              <w:spacing w:line="280" w:lineRule="exact"/>
              <w:ind w:firstLine="480"/>
              <w:rPr>
                <w:rFonts w:ascii="微软雅黑" w:hAnsi="微软雅黑" w:eastAsia="微软雅黑"/>
                <w:sz w:val="18"/>
                <w:szCs w:val="18"/>
              </w:rPr>
            </w:pPr>
            <w:r>
              <w:rPr>
                <w:rFonts w:hint="eastAsia" w:ascii="微软雅黑" w:hAnsi="微软雅黑" w:eastAsia="微软雅黑"/>
                <w:sz w:val="18"/>
                <w:szCs w:val="18"/>
              </w:rPr>
              <w:t>1组(发射机内)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6" w:type="dxa"/>
            <w:shd w:val="clear" w:color="auto" w:fill="7F7F7F" w:themeFill="background1" w:themeFillShade="80"/>
          </w:tcPr>
          <w:p>
            <w:pPr>
              <w:spacing w:line="280" w:lineRule="exact"/>
              <w:ind w:firstLine="480"/>
              <w:jc w:val="left"/>
              <w:rPr>
                <w:rFonts w:ascii="微软雅黑" w:hAnsi="微软雅黑" w:eastAsia="微软雅黑"/>
                <w:sz w:val="18"/>
                <w:szCs w:val="18"/>
              </w:rPr>
            </w:pPr>
            <w:r>
              <w:rPr>
                <w:rFonts w:hint="eastAsia" w:ascii="微软雅黑" w:hAnsi="微软雅黑" w:eastAsia="微软雅黑"/>
                <w:sz w:val="18"/>
                <w:szCs w:val="18"/>
              </w:rPr>
              <w:t>说明书、保修卡、合格证</w:t>
            </w:r>
          </w:p>
        </w:tc>
        <w:tc>
          <w:tcPr>
            <w:tcW w:w="2994" w:type="dxa"/>
            <w:shd w:val="clear" w:color="auto" w:fill="FFFFFF" w:themeFill="background1"/>
          </w:tcPr>
          <w:p>
            <w:pPr>
              <w:spacing w:line="280" w:lineRule="exact"/>
              <w:ind w:firstLine="480"/>
              <w:rPr>
                <w:rFonts w:ascii="微软雅黑" w:hAnsi="微软雅黑" w:eastAsia="微软雅黑"/>
                <w:sz w:val="18"/>
                <w:szCs w:val="18"/>
              </w:rPr>
            </w:pPr>
            <w:r>
              <w:rPr>
                <w:rFonts w:hint="eastAsia" w:ascii="微软雅黑" w:hAnsi="微软雅黑" w:eastAsia="微软雅黑"/>
                <w:sz w:val="18"/>
                <w:szCs w:val="18"/>
              </w:rPr>
              <w:t>1份</w:t>
            </w:r>
          </w:p>
        </w:tc>
      </w:tr>
    </w:tbl>
    <w:p>
      <w:pPr>
        <w:spacing w:line="0" w:lineRule="atLeast"/>
        <w:ind w:left="662" w:hanging="662" w:hangingChars="276"/>
        <w:rPr>
          <w:rFonts w:ascii="宋体" w:hAnsi="宋体"/>
          <w:sz w:val="24"/>
        </w:rPr>
      </w:pPr>
    </w:p>
    <w:p>
      <w:pPr>
        <w:spacing w:line="280" w:lineRule="exact"/>
        <w:rPr>
          <w:rFonts w:ascii="微软雅黑" w:hAnsi="微软雅黑" w:eastAsia="微软雅黑"/>
          <w:b/>
          <w:color w:val="000000"/>
          <w:sz w:val="18"/>
          <w:szCs w:val="18"/>
        </w:rPr>
      </w:pPr>
    </w:p>
    <w:p>
      <w:pPr>
        <w:spacing w:line="280" w:lineRule="exact"/>
        <w:rPr>
          <w:rFonts w:ascii="微软雅黑" w:hAnsi="微软雅黑" w:eastAsia="微软雅黑"/>
          <w:b/>
          <w:color w:val="000000"/>
          <w:sz w:val="18"/>
          <w:szCs w:val="18"/>
        </w:rPr>
      </w:pPr>
    </w:p>
    <w:p>
      <w:pPr>
        <w:spacing w:line="280" w:lineRule="exact"/>
        <w:rPr>
          <w:rFonts w:ascii="微软雅黑" w:hAnsi="微软雅黑" w:eastAsia="微软雅黑"/>
          <w:b/>
          <w:color w:val="000000"/>
          <w:sz w:val="18"/>
          <w:szCs w:val="18"/>
        </w:rPr>
      </w:pPr>
    </w:p>
    <w:p>
      <w:pPr>
        <w:spacing w:line="280" w:lineRule="exact"/>
        <w:rPr>
          <w:rFonts w:ascii="微软雅黑" w:hAnsi="微软雅黑" w:eastAsia="微软雅黑"/>
          <w:b/>
          <w:color w:val="000000"/>
          <w:sz w:val="18"/>
          <w:szCs w:val="18"/>
        </w:rPr>
      </w:pPr>
    </w:p>
    <w:p>
      <w:pPr>
        <w:spacing w:line="280" w:lineRule="exact"/>
        <w:rPr>
          <w:rFonts w:ascii="微软雅黑" w:hAnsi="微软雅黑" w:eastAsia="微软雅黑"/>
          <w:b/>
          <w:color w:val="000000"/>
          <w:sz w:val="18"/>
          <w:szCs w:val="18"/>
        </w:rPr>
      </w:pPr>
    </w:p>
    <w:p>
      <w:pPr>
        <w:spacing w:line="280" w:lineRule="exact"/>
        <w:rPr>
          <w:rFonts w:ascii="微软雅黑" w:hAnsi="微软雅黑" w:eastAsia="微软雅黑"/>
          <w:b/>
          <w:color w:val="000000"/>
          <w:sz w:val="18"/>
          <w:szCs w:val="18"/>
        </w:rPr>
      </w:pPr>
    </w:p>
    <w:p>
      <w:pPr>
        <w:spacing w:line="280" w:lineRule="exact"/>
        <w:rPr>
          <w:rFonts w:ascii="微软雅黑" w:hAnsi="微软雅黑" w:eastAsia="微软雅黑"/>
          <w:b/>
          <w:color w:val="000000"/>
          <w:sz w:val="18"/>
          <w:szCs w:val="18"/>
        </w:rPr>
      </w:pPr>
    </w:p>
    <w:p>
      <w:pPr>
        <w:spacing w:line="0" w:lineRule="atLeast"/>
        <w:ind w:left="497" w:hanging="496" w:hangingChars="276"/>
        <w:rPr>
          <w:rFonts w:ascii="宋体" w:hAnsi="宋体"/>
          <w:color w:val="000000"/>
          <w:sz w:val="18"/>
          <w:szCs w:val="18"/>
        </w:rPr>
      </w:pPr>
    </w:p>
    <w:p>
      <w:pPr>
        <w:shd w:val="clear" w:color="auto" w:fill="F2F2F2"/>
        <w:ind w:firstLine="360"/>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本公司不负责由于使用时引起的其他损失。</w:t>
      </w:r>
    </w:p>
    <w:p>
      <w:pPr>
        <w:shd w:val="clear" w:color="auto" w:fill="F2F2F2"/>
        <w:ind w:firstLine="360"/>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本用户手册的内容不能作为将产品用做特殊用途的理由。</w:t>
      </w:r>
    </w:p>
    <w:p>
      <w:pPr>
        <w:shd w:val="clear" w:color="auto" w:fill="F2F2F2"/>
        <w:ind w:firstLine="360"/>
        <w:rPr>
          <w:rFonts w:ascii="宋体" w:hAnsi="宋体"/>
          <w:color w:val="000000"/>
          <w:szCs w:val="21"/>
        </w:rPr>
      </w:pPr>
      <w:r>
        <w:rPr>
          <w:rFonts w:hint="eastAsia" w:ascii="微软雅黑" w:hAnsi="微软雅黑" w:eastAsia="微软雅黑" w:cs="微软雅黑"/>
          <w:color w:val="000000"/>
          <w:sz w:val="18"/>
          <w:szCs w:val="18"/>
        </w:rPr>
        <w:t>本公司保留对用户手册内容修改的权利。若有修改，将不再另行通知。</w:t>
      </w:r>
      <w:r>
        <w:rPr>
          <w:rFonts w:hint="default" w:ascii="微软雅黑" w:hAnsi="微软雅黑" w:eastAsia="微软雅黑" w:cs="微软雅黑"/>
          <w:color w:val="000000"/>
          <w:sz w:val="15"/>
          <w:szCs w:val="15"/>
          <w:lang w:val="en-US"/>
        </w:rPr>
        <w:pict>
          <v:rect id="_x0000_s1467" o:spid="_x0000_s1467" o:spt="1" style="position:absolute;left:0pt;margin-left:109.3pt;margin-top:3.6pt;height:73.25pt;width:105.3pt;z-index:251703296;mso-width-relative:page;mso-height-relative:page;" stroked="t" coordsize="21600,21600" o:gfxdata="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HPQqLXAAAACgEAAA8AAAAA&#10;AAAAAQAgAAAAIgAAAGRycy9kb3ducmV2LnhtbFBLAQIUABQAAAAIAIdO4kCxH2393AEAANADAAAO&#10;AAAAAAAAAAEAIAAAACYBAABkcnMvZTJvRG9jLnhtbFBLBQYAAAAABgAGAFkBAAB0BQAAAAA=&#10;">
            <v:path/>
            <v:fill focussize="0,0"/>
            <v:stroke color="#FFFFFF"/>
            <v:imagedata o:title=""/>
            <o:lock v:ext="edit"/>
            <v:textbox>
              <w:txbxContent>
                <w:p/>
              </w:txbxContent>
            </v:textbox>
          </v:rect>
        </w:pict>
      </w:r>
      <w:r>
        <w:rPr>
          <w:rFonts w:hint="default" w:ascii="微软雅黑" w:hAnsi="微软雅黑" w:eastAsia="微软雅黑" w:cs="微软雅黑"/>
          <w:color w:val="000000"/>
          <w:sz w:val="15"/>
          <w:szCs w:val="15"/>
          <w:lang w:val="en-US"/>
        </w:rPr>
        <w:pict>
          <v:rect id="_x0000_s1468" o:spid="_x0000_s1468" o:spt="1" style="position:absolute;left:0pt;margin-left:114.1pt;margin-top:8.15pt;height:73.25pt;width:105.3pt;z-index:251704320;mso-width-relative:page;mso-height-relative:page;" stroked="t" coordsize="21600,21600" o:gfxdata="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IuridNcAAAAKAQAADwAAAAAA&#10;AAABACAAAAAiAAAAZHJzL2Rvd25yZXYueG1sUEsBAhQAFAAAAAgAh07iQB9wCoLbAQAA0AMAAA4A&#10;AAAAAAAAAQAgAAAAJgEAAGRycy9lMm9Eb2MueG1sUEsFBgAAAAAGAAYAWQEAAHMFAAAAAA==&#10;">
            <v:path/>
            <v:fill focussize="0,0"/>
            <v:stroke color="#FFFFFF"/>
            <v:imagedata o:title=""/>
            <o:lock v:ext="edit"/>
            <v:textbox>
              <w:txbxContent>
                <w:p/>
              </w:txbxContent>
            </v:textbox>
          </v:rect>
        </w:pict>
      </w:r>
      <w:r>
        <w:rPr>
          <w:rFonts w:hint="default" w:ascii="微软雅黑" w:hAnsi="微软雅黑" w:eastAsia="微软雅黑" w:cs="微软雅黑"/>
          <w:color w:val="000000"/>
          <w:sz w:val="15"/>
          <w:szCs w:val="15"/>
          <w:lang w:val="en-US"/>
        </w:rPr>
        <w:pict>
          <v:rect id="_x0000_s1469" o:spid="_x0000_s1469" o:spt="1" style="position:absolute;left:0pt;margin-left:162.85pt;margin-top:122.85pt;height:48.8pt;width:105.3pt;z-index:251702272;mso-width-relative:page;mso-height-relative:page;" stroked="t" coordsize="21600,21600" o:gfxdata="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pX+ArYAAAACgEAAA8A&#10;AAAAAAAAAQAgAAAAIgAAAGRycy9kb3ducmV2LnhtbFBLAQIUABQAAAAIAIdO4kDM7N3a3gEAANAD&#10;AAAOAAAAAAAAAAEAIAAAACcBAABkcnMvZTJvRG9jLnhtbFBLBQYAAAAABgAGAFkBAAB3BQAAAAA=&#10;">
            <v:path/>
            <v:fill focussize="0,0"/>
            <v:stroke color="#FFFFFF"/>
            <v:imagedata o:title=""/>
            <o:lock v:ext="edit"/>
            <v:textbox>
              <w:txbxContent>
                <w:p/>
              </w:txbxContent>
            </v:textbox>
          </v:rect>
        </w:pict>
      </w:r>
      <w:r>
        <w:rPr>
          <w:rFonts w:ascii="宋体" w:hAnsi="宋体"/>
          <w:color w:val="000000"/>
          <w:szCs w:val="21"/>
        </w:rPr>
        <w:pict>
          <v:rect id="_x0000_s1470" o:spid="_x0000_s1470" o:spt="1" style="position:absolute;left:0pt;margin-left:110.65pt;margin-top:13.7pt;height:73.25pt;width:105.3pt;z-index:251700224;mso-width-relative:page;mso-height-relative:page;" stroked="t" coordsize="21600,21600">
            <v:path/>
            <v:fill focussize="0,0"/>
            <v:stroke color="#FFFFFF"/>
            <v:imagedata o:title=""/>
            <o:lock v:ext="edit"/>
            <v:textbox>
              <w:txbxContent>
                <w:p/>
              </w:txbxContent>
            </v:textbox>
          </v:rect>
        </w:pict>
      </w:r>
      <w:r>
        <w:rPr>
          <w:rFonts w:ascii="宋体" w:hAnsi="宋体"/>
          <w:color w:val="000000"/>
          <w:szCs w:val="21"/>
        </w:rPr>
        <w:pict>
          <v:shape id="_x0000_s1471" o:spid="_x0000_s1471" o:spt="202" type="#_x0000_t202" style="position:absolute;left:0pt;margin-left:135pt;margin-top:86.95pt;height:23.4pt;width:45pt;z-index:-251615232;mso-width-relative:page;mso-height-relative:page;" stroked="f" coordsize="21600,21600" o:gfxdata="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svL&#10;0NcAAAALAQAADwAAAAAAAAABACAAAAAiAAAAZHJzL2Rvd25yZXYueG1sUEsBAhQAFAAAAAgAh07i&#10;QLPDDCOxAQAANAMAAA4AAAAAAAAAAQAgAAAAJgEAAGRycy9lMm9Eb2MueG1sUEsFBgAAAAAGAAYA&#10;WQEAAEkFAAAAAA==&#10;">
            <v:path/>
            <v:fill focussize="0,0"/>
            <v:stroke on="f" joinstyle="miter"/>
            <v:imagedata o:title=""/>
            <o:lock v:ext="edit"/>
            <v:textbox>
              <w:txbxContent>
                <w:p>
                  <w:pPr>
                    <w:ind w:firstLine="360"/>
                  </w:pPr>
                </w:p>
              </w:txbxContent>
            </v:textbox>
          </v:shape>
        </w:pict>
      </w:r>
      <w:r>
        <w:rPr>
          <w:rFonts w:ascii="宋体" w:hAnsi="宋体"/>
          <w:color w:val="000000"/>
          <w:szCs w:val="21"/>
        </w:rPr>
        <w:pict>
          <v:shape id="_x0000_s1472" o:spid="_x0000_s1472" o:spt="202" type="#_x0000_t202" style="position:absolute;left:0pt;margin-left:135pt;margin-top:86.95pt;height:23.4pt;width:45pt;z-index:-251617280;mso-width-relative:page;mso-height-relative:page;" stroked="f" coordsize="21600,21600">
            <v:path/>
            <v:fill focussize="0,0"/>
            <v:stroke on="f" joinstyle="miter"/>
            <v:imagedata o:title=""/>
            <o:lock v:ext="edit"/>
            <v:textbox>
              <w:txbxContent>
                <w:p>
                  <w:pPr>
                    <w:ind w:firstLine="360"/>
                  </w:pPr>
                </w:p>
              </w:txbxContent>
            </v:textbox>
          </v:shape>
        </w:pict>
      </w:r>
      <w:r>
        <w:rPr>
          <w:rFonts w:ascii="宋体" w:hAnsi="宋体"/>
          <w:color w:val="000000"/>
          <w:szCs w:val="21"/>
        </w:rPr>
        <w:pict>
          <v:rect id="_x0000_s1215" o:spid="_x0000_s1215" o:spt="1" style="position:absolute;left:0pt;margin-left:110.65pt;margin-top:13.7pt;height:73.25pt;width:105.3pt;z-index:251667456;mso-width-relative:page;mso-height-relative:page;" stroked="t" coordsize="21600,21600">
            <v:path/>
            <v:fill focussize="0,0"/>
            <v:stroke color="#FFFFFF"/>
            <v:imagedata o:title=""/>
            <o:lock v:ext="edit"/>
            <v:textbox>
              <w:txbxContent>
                <w:p/>
              </w:txbxContent>
            </v:textbox>
          </v:rect>
        </w:pict>
      </w:r>
      <w:r>
        <w:rPr>
          <w:rFonts w:ascii="宋体" w:hAnsi="宋体"/>
          <w:color w:val="000000"/>
          <w:szCs w:val="21"/>
        </w:rPr>
        <w:pict>
          <v:shape id="_x0000_s1216" o:spid="_x0000_s1216" o:spt="202" type="#_x0000_t202" style="position:absolute;left:0pt;margin-left:135pt;margin-top:86.95pt;height:23.4pt;width:45pt;z-index:-251648000;mso-width-relative:page;mso-height-relative:page;" stroked="f" coordsize="21600,21600" o:gfxdata="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svL&#10;0NcAAAALAQAADwAAAAAAAAABACAAAAAiAAAAZHJzL2Rvd25yZXYueG1sUEsBAhQAFAAAAAgAh07i&#10;QLPDDCOxAQAANAMAAA4AAAAAAAAAAQAgAAAAJgEAAGRycy9lMm9Eb2MueG1sUEsFBgAAAAAGAAYA&#10;WQEAAEkFAAAAAA==&#10;">
            <v:path/>
            <v:fill focussize="0,0"/>
            <v:stroke on="f" joinstyle="miter"/>
            <v:imagedata o:title=""/>
            <o:lock v:ext="edit"/>
            <v:textbox>
              <w:txbxContent>
                <w:p>
                  <w:pPr>
                    <w:ind w:firstLine="360"/>
                  </w:pPr>
                </w:p>
              </w:txbxContent>
            </v:textbox>
          </v:shape>
        </w:pict>
      </w:r>
      <w:r>
        <w:rPr>
          <w:rFonts w:ascii="宋体" w:hAnsi="宋体"/>
          <w:color w:val="000000"/>
          <w:szCs w:val="21"/>
        </w:rPr>
        <w:pict>
          <v:shape id="_x0000_s1214" o:spid="_x0000_s1214" o:spt="202" type="#_x0000_t202" style="position:absolute;left:0pt;margin-left:135pt;margin-top:86.95pt;height:23.4pt;width:45pt;z-index:-251650048;mso-width-relative:page;mso-height-relative:page;" stroked="f" coordsize="21600,21600">
            <v:path/>
            <v:fill focussize="0,0"/>
            <v:stroke on="f" joinstyle="miter"/>
            <v:imagedata o:title=""/>
            <o:lock v:ext="edit"/>
            <v:textbox>
              <w:txbxContent>
                <w:p>
                  <w:pPr>
                    <w:ind w:firstLine="360"/>
                  </w:pPr>
                </w:p>
              </w:txbxContent>
            </v:textbox>
          </v:shape>
        </w:pict>
      </w:r>
    </w:p>
    <w:sectPr>
      <w:footerReference r:id="rId3" w:type="default"/>
      <w:pgSz w:w="7513" w:h="10773"/>
      <w:pgMar w:top="567" w:right="567" w:bottom="567" w:left="567" w:header="227" w:footer="227" w:gutter="0"/>
      <w:pgBorders>
        <w:top w:val="none" w:sz="0" w:space="0"/>
        <w:left w:val="none" w:sz="0" w:space="0"/>
        <w:bottom w:val="none" w:sz="0" w:space="0"/>
        <w:right w:val="none" w:sz="0" w:space="0"/>
      </w:pgBorders>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幼圆">
    <w:altName w:val="黑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SimSun-Identity-H">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 PAGE   \* MERGEFORMAT </w:instrText>
    </w:r>
    <w:r>
      <w:fldChar w:fldCharType="separate"/>
    </w:r>
    <w:r>
      <w:rPr>
        <w:lang w:val="zh-CN"/>
      </w:rPr>
      <w:t>3</w:t>
    </w:r>
    <w:r>
      <w:rPr>
        <w:lang w:val="zh-CN"/>
      </w:rPr>
      <w:fldChar w:fldCharType="end"/>
    </w:r>
  </w:p>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BC48BF"/>
    <w:multiLevelType w:val="multilevel"/>
    <w:tmpl w:val="1EBC48B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49161E26"/>
    <w:multiLevelType w:val="multilevel"/>
    <w:tmpl w:val="49161E26"/>
    <w:lvl w:ilvl="0" w:tentative="0">
      <w:start w:val="1"/>
      <w:numFmt w:val="bullet"/>
      <w:lvlText w:val=""/>
      <w:lvlJc w:val="left"/>
      <w:pPr>
        <w:ind w:left="1200" w:hanging="420"/>
      </w:pPr>
      <w:rPr>
        <w:rFonts w:hint="default" w:ascii="Wingdings" w:hAnsi="Wingdings"/>
      </w:rPr>
    </w:lvl>
    <w:lvl w:ilvl="1" w:tentative="0">
      <w:start w:val="1"/>
      <w:numFmt w:val="bullet"/>
      <w:lvlText w:val=""/>
      <w:lvlJc w:val="left"/>
      <w:pPr>
        <w:ind w:left="1620" w:hanging="420"/>
      </w:pPr>
      <w:rPr>
        <w:rFonts w:hint="default" w:ascii="Wingdings" w:hAnsi="Wingdings"/>
      </w:rPr>
    </w:lvl>
    <w:lvl w:ilvl="2" w:tentative="0">
      <w:start w:val="1"/>
      <w:numFmt w:val="bullet"/>
      <w:lvlText w:val=""/>
      <w:lvlJc w:val="left"/>
      <w:pPr>
        <w:ind w:left="2040" w:hanging="420"/>
      </w:pPr>
      <w:rPr>
        <w:rFonts w:hint="default" w:ascii="Wingdings" w:hAnsi="Wingdings"/>
      </w:rPr>
    </w:lvl>
    <w:lvl w:ilvl="3" w:tentative="0">
      <w:start w:val="1"/>
      <w:numFmt w:val="bullet"/>
      <w:lvlText w:val=""/>
      <w:lvlJc w:val="left"/>
      <w:pPr>
        <w:ind w:left="2460" w:hanging="420"/>
      </w:pPr>
      <w:rPr>
        <w:rFonts w:hint="default" w:ascii="Wingdings" w:hAnsi="Wingdings"/>
      </w:rPr>
    </w:lvl>
    <w:lvl w:ilvl="4" w:tentative="0">
      <w:start w:val="1"/>
      <w:numFmt w:val="bullet"/>
      <w:lvlText w:val=""/>
      <w:lvlJc w:val="left"/>
      <w:pPr>
        <w:ind w:left="2880" w:hanging="420"/>
      </w:pPr>
      <w:rPr>
        <w:rFonts w:hint="default" w:ascii="Wingdings" w:hAnsi="Wingdings"/>
      </w:rPr>
    </w:lvl>
    <w:lvl w:ilvl="5" w:tentative="0">
      <w:start w:val="1"/>
      <w:numFmt w:val="bullet"/>
      <w:lvlText w:val=""/>
      <w:lvlJc w:val="left"/>
      <w:pPr>
        <w:ind w:left="3300" w:hanging="420"/>
      </w:pPr>
      <w:rPr>
        <w:rFonts w:hint="default" w:ascii="Wingdings" w:hAnsi="Wingdings"/>
      </w:rPr>
    </w:lvl>
    <w:lvl w:ilvl="6" w:tentative="0">
      <w:start w:val="1"/>
      <w:numFmt w:val="bullet"/>
      <w:lvlText w:val=""/>
      <w:lvlJc w:val="left"/>
      <w:pPr>
        <w:ind w:left="3720" w:hanging="420"/>
      </w:pPr>
      <w:rPr>
        <w:rFonts w:hint="default" w:ascii="Wingdings" w:hAnsi="Wingdings"/>
      </w:rPr>
    </w:lvl>
    <w:lvl w:ilvl="7" w:tentative="0">
      <w:start w:val="1"/>
      <w:numFmt w:val="bullet"/>
      <w:lvlText w:val=""/>
      <w:lvlJc w:val="left"/>
      <w:pPr>
        <w:ind w:left="4140" w:hanging="420"/>
      </w:pPr>
      <w:rPr>
        <w:rFonts w:hint="default" w:ascii="Wingdings" w:hAnsi="Wingdings"/>
      </w:rPr>
    </w:lvl>
    <w:lvl w:ilvl="8" w:tentative="0">
      <w:start w:val="1"/>
      <w:numFmt w:val="bullet"/>
      <w:lvlText w:val=""/>
      <w:lvlJc w:val="left"/>
      <w:pPr>
        <w:ind w:left="4560" w:hanging="420"/>
      </w:pPr>
      <w:rPr>
        <w:rFonts w:hint="default" w:ascii="Wingdings" w:hAnsi="Wingdings"/>
      </w:rPr>
    </w:lvl>
  </w:abstractNum>
  <w:abstractNum w:abstractNumId="2">
    <w:nsid w:val="595DA521"/>
    <w:multiLevelType w:val="singleLevel"/>
    <w:tmpl w:val="595DA521"/>
    <w:lvl w:ilvl="0" w:tentative="0">
      <w:start w:val="1"/>
      <w:numFmt w:val="chineseCounting"/>
      <w:suff w:val="nothing"/>
      <w:lvlText w:val="%1."/>
      <w:lvlJc w:val="left"/>
    </w:lvl>
  </w:abstractNum>
  <w:abstractNum w:abstractNumId="3">
    <w:nsid w:val="5E227ABE"/>
    <w:multiLevelType w:val="multilevel"/>
    <w:tmpl w:val="5E227ABE"/>
    <w:lvl w:ilvl="0" w:tentative="0">
      <w:start w:val="1"/>
      <w:numFmt w:val="decimal"/>
      <w:lvlText w:val="%1."/>
      <w:lvlJc w:val="left"/>
      <w:pPr>
        <w:ind w:left="1043" w:hanging="420"/>
      </w:pPr>
      <w:rPr>
        <w:b/>
      </w:rPr>
    </w:lvl>
    <w:lvl w:ilvl="1" w:tentative="0">
      <w:start w:val="1"/>
      <w:numFmt w:val="lowerLetter"/>
      <w:lvlText w:val="%2)"/>
      <w:lvlJc w:val="left"/>
      <w:pPr>
        <w:ind w:left="1463" w:hanging="420"/>
      </w:pPr>
    </w:lvl>
    <w:lvl w:ilvl="2" w:tentative="0">
      <w:start w:val="1"/>
      <w:numFmt w:val="lowerRoman"/>
      <w:lvlText w:val="%3."/>
      <w:lvlJc w:val="right"/>
      <w:pPr>
        <w:ind w:left="1883" w:hanging="420"/>
      </w:pPr>
    </w:lvl>
    <w:lvl w:ilvl="3" w:tentative="0">
      <w:start w:val="1"/>
      <w:numFmt w:val="decimal"/>
      <w:lvlText w:val="%4."/>
      <w:lvlJc w:val="left"/>
      <w:pPr>
        <w:ind w:left="2303" w:hanging="420"/>
      </w:pPr>
    </w:lvl>
    <w:lvl w:ilvl="4" w:tentative="0">
      <w:start w:val="1"/>
      <w:numFmt w:val="lowerLetter"/>
      <w:lvlText w:val="%5)"/>
      <w:lvlJc w:val="left"/>
      <w:pPr>
        <w:ind w:left="2723" w:hanging="420"/>
      </w:pPr>
    </w:lvl>
    <w:lvl w:ilvl="5" w:tentative="0">
      <w:start w:val="1"/>
      <w:numFmt w:val="lowerRoman"/>
      <w:lvlText w:val="%6."/>
      <w:lvlJc w:val="right"/>
      <w:pPr>
        <w:ind w:left="3143" w:hanging="420"/>
      </w:pPr>
    </w:lvl>
    <w:lvl w:ilvl="6" w:tentative="0">
      <w:start w:val="1"/>
      <w:numFmt w:val="decimal"/>
      <w:lvlText w:val="%7."/>
      <w:lvlJc w:val="left"/>
      <w:pPr>
        <w:ind w:left="3563" w:hanging="420"/>
      </w:pPr>
    </w:lvl>
    <w:lvl w:ilvl="7" w:tentative="0">
      <w:start w:val="1"/>
      <w:numFmt w:val="lowerLetter"/>
      <w:lvlText w:val="%8)"/>
      <w:lvlJc w:val="left"/>
      <w:pPr>
        <w:ind w:left="3983" w:hanging="420"/>
      </w:pPr>
    </w:lvl>
    <w:lvl w:ilvl="8" w:tentative="0">
      <w:start w:val="1"/>
      <w:numFmt w:val="lowerRoman"/>
      <w:lvlText w:val="%9."/>
      <w:lvlJc w:val="right"/>
      <w:pPr>
        <w:ind w:left="4403" w:hanging="420"/>
      </w:pPr>
    </w:lvl>
  </w:abstractNum>
  <w:abstractNum w:abstractNumId="4">
    <w:nsid w:val="7575663B"/>
    <w:multiLevelType w:val="multilevel"/>
    <w:tmpl w:val="7575663B"/>
    <w:lvl w:ilvl="0" w:tentative="0">
      <w:start w:val="1"/>
      <w:numFmt w:val="bullet"/>
      <w:lvlText w:val=""/>
      <w:lvlJc w:val="left"/>
      <w:pPr>
        <w:tabs>
          <w:tab w:val="left" w:pos="780"/>
        </w:tabs>
        <w:ind w:left="780" w:hanging="420"/>
      </w:pPr>
      <w:rPr>
        <w:rFonts w:hint="default" w:ascii="Wingdings" w:hAnsi="Wingdings"/>
      </w:rPr>
    </w:lvl>
    <w:lvl w:ilvl="1" w:tentative="0">
      <w:start w:val="1"/>
      <w:numFmt w:val="bullet"/>
      <w:lvlText w:val=""/>
      <w:lvlJc w:val="left"/>
      <w:pPr>
        <w:tabs>
          <w:tab w:val="left" w:pos="360"/>
        </w:tabs>
        <w:ind w:left="360" w:hanging="420"/>
      </w:pPr>
      <w:rPr>
        <w:rFonts w:hint="default" w:ascii="Wingdings" w:hAnsi="Wingdings"/>
      </w:rPr>
    </w:lvl>
    <w:lvl w:ilvl="2" w:tentative="0">
      <w:start w:val="1"/>
      <w:numFmt w:val="bullet"/>
      <w:lvlText w:val=""/>
      <w:lvlJc w:val="left"/>
      <w:pPr>
        <w:tabs>
          <w:tab w:val="left" w:pos="780"/>
        </w:tabs>
        <w:ind w:left="780" w:hanging="420"/>
      </w:pPr>
      <w:rPr>
        <w:rFonts w:hint="default" w:ascii="Wingdings" w:hAnsi="Wingdings"/>
      </w:rPr>
    </w:lvl>
    <w:lvl w:ilvl="3" w:tentative="0">
      <w:start w:val="1"/>
      <w:numFmt w:val="bullet"/>
      <w:lvlText w:val=""/>
      <w:lvlJc w:val="left"/>
      <w:pPr>
        <w:tabs>
          <w:tab w:val="left" w:pos="1200"/>
        </w:tabs>
        <w:ind w:left="1200" w:hanging="420"/>
      </w:pPr>
      <w:rPr>
        <w:rFonts w:hint="default" w:ascii="Wingdings" w:hAnsi="Wingdings"/>
      </w:rPr>
    </w:lvl>
    <w:lvl w:ilvl="4" w:tentative="0">
      <w:start w:val="1"/>
      <w:numFmt w:val="bullet"/>
      <w:lvlText w:val=""/>
      <w:lvlJc w:val="left"/>
      <w:pPr>
        <w:tabs>
          <w:tab w:val="left" w:pos="1620"/>
        </w:tabs>
        <w:ind w:left="1620" w:hanging="420"/>
      </w:pPr>
      <w:rPr>
        <w:rFonts w:hint="default" w:ascii="Wingdings" w:hAnsi="Wingdings"/>
      </w:rPr>
    </w:lvl>
    <w:lvl w:ilvl="5" w:tentative="0">
      <w:start w:val="1"/>
      <w:numFmt w:val="bullet"/>
      <w:lvlText w:val=""/>
      <w:lvlJc w:val="left"/>
      <w:pPr>
        <w:tabs>
          <w:tab w:val="left" w:pos="2040"/>
        </w:tabs>
        <w:ind w:left="2040" w:hanging="420"/>
      </w:pPr>
      <w:rPr>
        <w:rFonts w:hint="default" w:ascii="Wingdings" w:hAnsi="Wingdings"/>
      </w:rPr>
    </w:lvl>
    <w:lvl w:ilvl="6" w:tentative="0">
      <w:start w:val="1"/>
      <w:numFmt w:val="bullet"/>
      <w:lvlText w:val=""/>
      <w:lvlJc w:val="left"/>
      <w:pPr>
        <w:tabs>
          <w:tab w:val="left" w:pos="2460"/>
        </w:tabs>
        <w:ind w:left="2460" w:hanging="420"/>
      </w:pPr>
      <w:rPr>
        <w:rFonts w:hint="default" w:ascii="Wingdings" w:hAnsi="Wingdings"/>
      </w:rPr>
    </w:lvl>
    <w:lvl w:ilvl="7" w:tentative="0">
      <w:start w:val="1"/>
      <w:numFmt w:val="bullet"/>
      <w:lvlText w:val=""/>
      <w:lvlJc w:val="left"/>
      <w:pPr>
        <w:tabs>
          <w:tab w:val="left" w:pos="2880"/>
        </w:tabs>
        <w:ind w:left="2880" w:hanging="420"/>
      </w:pPr>
      <w:rPr>
        <w:rFonts w:hint="default" w:ascii="Wingdings" w:hAnsi="Wingdings"/>
      </w:rPr>
    </w:lvl>
    <w:lvl w:ilvl="8" w:tentative="0">
      <w:start w:val="1"/>
      <w:numFmt w:val="bullet"/>
      <w:lvlText w:val=""/>
      <w:lvlJc w:val="left"/>
      <w:pPr>
        <w:tabs>
          <w:tab w:val="left" w:pos="3300"/>
        </w:tabs>
        <w:ind w:left="3300" w:hanging="420"/>
      </w:pPr>
      <w:rPr>
        <w:rFonts w:hint="default" w:ascii="Wingdings" w:hAnsi="Wingdings"/>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6"/>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0236A2"/>
    <w:rsid w:val="00001621"/>
    <w:rsid w:val="000037DA"/>
    <w:rsid w:val="0000383B"/>
    <w:rsid w:val="00003F22"/>
    <w:rsid w:val="00004EB6"/>
    <w:rsid w:val="0000535B"/>
    <w:rsid w:val="00005636"/>
    <w:rsid w:val="000063AA"/>
    <w:rsid w:val="00006EA6"/>
    <w:rsid w:val="00007279"/>
    <w:rsid w:val="000075A1"/>
    <w:rsid w:val="00007DDA"/>
    <w:rsid w:val="00010194"/>
    <w:rsid w:val="00010D98"/>
    <w:rsid w:val="0001221F"/>
    <w:rsid w:val="00012985"/>
    <w:rsid w:val="00012B7F"/>
    <w:rsid w:val="000135B6"/>
    <w:rsid w:val="000150B0"/>
    <w:rsid w:val="000159E0"/>
    <w:rsid w:val="000163A5"/>
    <w:rsid w:val="0001654B"/>
    <w:rsid w:val="00016815"/>
    <w:rsid w:val="00017010"/>
    <w:rsid w:val="0001720A"/>
    <w:rsid w:val="00020632"/>
    <w:rsid w:val="00021104"/>
    <w:rsid w:val="00021719"/>
    <w:rsid w:val="00021E0A"/>
    <w:rsid w:val="000228DC"/>
    <w:rsid w:val="00023687"/>
    <w:rsid w:val="000236A2"/>
    <w:rsid w:val="000244DE"/>
    <w:rsid w:val="000261E9"/>
    <w:rsid w:val="00027804"/>
    <w:rsid w:val="00027CB1"/>
    <w:rsid w:val="000304FB"/>
    <w:rsid w:val="00030B1B"/>
    <w:rsid w:val="000323E1"/>
    <w:rsid w:val="00032D81"/>
    <w:rsid w:val="00033810"/>
    <w:rsid w:val="00034066"/>
    <w:rsid w:val="00034512"/>
    <w:rsid w:val="00034C02"/>
    <w:rsid w:val="00035118"/>
    <w:rsid w:val="0003558C"/>
    <w:rsid w:val="0003667E"/>
    <w:rsid w:val="00036F61"/>
    <w:rsid w:val="000376F7"/>
    <w:rsid w:val="00037750"/>
    <w:rsid w:val="000377F1"/>
    <w:rsid w:val="00040060"/>
    <w:rsid w:val="00040AFD"/>
    <w:rsid w:val="00040D75"/>
    <w:rsid w:val="000418FF"/>
    <w:rsid w:val="00041A6D"/>
    <w:rsid w:val="000450CF"/>
    <w:rsid w:val="00045FDD"/>
    <w:rsid w:val="00046F55"/>
    <w:rsid w:val="000472E7"/>
    <w:rsid w:val="00047CF9"/>
    <w:rsid w:val="0005111F"/>
    <w:rsid w:val="00051A17"/>
    <w:rsid w:val="00051AD7"/>
    <w:rsid w:val="000523D6"/>
    <w:rsid w:val="000525EF"/>
    <w:rsid w:val="00052B21"/>
    <w:rsid w:val="0005473D"/>
    <w:rsid w:val="00054987"/>
    <w:rsid w:val="00054FCE"/>
    <w:rsid w:val="00055CBA"/>
    <w:rsid w:val="00056A22"/>
    <w:rsid w:val="00056C07"/>
    <w:rsid w:val="00056DC2"/>
    <w:rsid w:val="00057B88"/>
    <w:rsid w:val="00057D60"/>
    <w:rsid w:val="00060855"/>
    <w:rsid w:val="00061003"/>
    <w:rsid w:val="000621B2"/>
    <w:rsid w:val="000630FA"/>
    <w:rsid w:val="00063ED3"/>
    <w:rsid w:val="00064200"/>
    <w:rsid w:val="000642D1"/>
    <w:rsid w:val="0006544D"/>
    <w:rsid w:val="00066AF1"/>
    <w:rsid w:val="000675ED"/>
    <w:rsid w:val="00071563"/>
    <w:rsid w:val="00071A92"/>
    <w:rsid w:val="00072EEB"/>
    <w:rsid w:val="00074805"/>
    <w:rsid w:val="000750FD"/>
    <w:rsid w:val="00075288"/>
    <w:rsid w:val="0007721F"/>
    <w:rsid w:val="0007755C"/>
    <w:rsid w:val="00077949"/>
    <w:rsid w:val="0008313A"/>
    <w:rsid w:val="0008376B"/>
    <w:rsid w:val="00083B5B"/>
    <w:rsid w:val="0008485F"/>
    <w:rsid w:val="00084B64"/>
    <w:rsid w:val="00085E5F"/>
    <w:rsid w:val="000878BB"/>
    <w:rsid w:val="000907BC"/>
    <w:rsid w:val="00090BA4"/>
    <w:rsid w:val="00093067"/>
    <w:rsid w:val="00093BC7"/>
    <w:rsid w:val="00093C3E"/>
    <w:rsid w:val="000954BC"/>
    <w:rsid w:val="000A0F29"/>
    <w:rsid w:val="000A1342"/>
    <w:rsid w:val="000A319C"/>
    <w:rsid w:val="000A4022"/>
    <w:rsid w:val="000A4646"/>
    <w:rsid w:val="000A6F17"/>
    <w:rsid w:val="000A741D"/>
    <w:rsid w:val="000B1AC0"/>
    <w:rsid w:val="000B1C07"/>
    <w:rsid w:val="000B21B0"/>
    <w:rsid w:val="000B26AA"/>
    <w:rsid w:val="000B36D1"/>
    <w:rsid w:val="000B41D4"/>
    <w:rsid w:val="000B44F1"/>
    <w:rsid w:val="000B5BF2"/>
    <w:rsid w:val="000B6D1E"/>
    <w:rsid w:val="000B6D39"/>
    <w:rsid w:val="000B7908"/>
    <w:rsid w:val="000B7912"/>
    <w:rsid w:val="000B7D49"/>
    <w:rsid w:val="000C0239"/>
    <w:rsid w:val="000C0346"/>
    <w:rsid w:val="000C0350"/>
    <w:rsid w:val="000C04B5"/>
    <w:rsid w:val="000C192D"/>
    <w:rsid w:val="000C1DF9"/>
    <w:rsid w:val="000C2A81"/>
    <w:rsid w:val="000C3387"/>
    <w:rsid w:val="000C3921"/>
    <w:rsid w:val="000C405C"/>
    <w:rsid w:val="000C73C9"/>
    <w:rsid w:val="000C7C3F"/>
    <w:rsid w:val="000D0E40"/>
    <w:rsid w:val="000D546D"/>
    <w:rsid w:val="000D5BD8"/>
    <w:rsid w:val="000D6354"/>
    <w:rsid w:val="000D6AFA"/>
    <w:rsid w:val="000D7631"/>
    <w:rsid w:val="000E0528"/>
    <w:rsid w:val="000E1E20"/>
    <w:rsid w:val="000E2869"/>
    <w:rsid w:val="000E3BCD"/>
    <w:rsid w:val="000E5066"/>
    <w:rsid w:val="000E51B0"/>
    <w:rsid w:val="000E520C"/>
    <w:rsid w:val="000E6D68"/>
    <w:rsid w:val="000E7151"/>
    <w:rsid w:val="000F0561"/>
    <w:rsid w:val="000F0FA5"/>
    <w:rsid w:val="000F1522"/>
    <w:rsid w:val="000F1860"/>
    <w:rsid w:val="000F18C2"/>
    <w:rsid w:val="000F2383"/>
    <w:rsid w:val="000F3574"/>
    <w:rsid w:val="000F370E"/>
    <w:rsid w:val="000F3B59"/>
    <w:rsid w:val="000F3CB8"/>
    <w:rsid w:val="000F400D"/>
    <w:rsid w:val="000F6B46"/>
    <w:rsid w:val="000F726D"/>
    <w:rsid w:val="000F75D2"/>
    <w:rsid w:val="000F7C5D"/>
    <w:rsid w:val="000F7FC2"/>
    <w:rsid w:val="0010097E"/>
    <w:rsid w:val="001011B9"/>
    <w:rsid w:val="00101F42"/>
    <w:rsid w:val="00102735"/>
    <w:rsid w:val="00102B22"/>
    <w:rsid w:val="001035FB"/>
    <w:rsid w:val="001040C1"/>
    <w:rsid w:val="00105E04"/>
    <w:rsid w:val="00105FC4"/>
    <w:rsid w:val="00106415"/>
    <w:rsid w:val="00106F29"/>
    <w:rsid w:val="0011012B"/>
    <w:rsid w:val="00112099"/>
    <w:rsid w:val="00112E49"/>
    <w:rsid w:val="00113096"/>
    <w:rsid w:val="00114124"/>
    <w:rsid w:val="001141E0"/>
    <w:rsid w:val="001161B9"/>
    <w:rsid w:val="00117561"/>
    <w:rsid w:val="001175E0"/>
    <w:rsid w:val="00121551"/>
    <w:rsid w:val="00122602"/>
    <w:rsid w:val="001236D9"/>
    <w:rsid w:val="00123786"/>
    <w:rsid w:val="00123AC9"/>
    <w:rsid w:val="00124EF1"/>
    <w:rsid w:val="00125CC4"/>
    <w:rsid w:val="00126527"/>
    <w:rsid w:val="00126535"/>
    <w:rsid w:val="00126725"/>
    <w:rsid w:val="00126BBA"/>
    <w:rsid w:val="001272CC"/>
    <w:rsid w:val="00127C2D"/>
    <w:rsid w:val="0013187F"/>
    <w:rsid w:val="00131A0F"/>
    <w:rsid w:val="00136D9C"/>
    <w:rsid w:val="00137119"/>
    <w:rsid w:val="00137FCD"/>
    <w:rsid w:val="00140BAF"/>
    <w:rsid w:val="00141815"/>
    <w:rsid w:val="00141C7A"/>
    <w:rsid w:val="001442CA"/>
    <w:rsid w:val="00144AD9"/>
    <w:rsid w:val="001460DB"/>
    <w:rsid w:val="00146959"/>
    <w:rsid w:val="001470FF"/>
    <w:rsid w:val="0014749F"/>
    <w:rsid w:val="00147547"/>
    <w:rsid w:val="00150542"/>
    <w:rsid w:val="001507D7"/>
    <w:rsid w:val="00151D1D"/>
    <w:rsid w:val="001521D4"/>
    <w:rsid w:val="00152F58"/>
    <w:rsid w:val="00153C0E"/>
    <w:rsid w:val="001550BF"/>
    <w:rsid w:val="0015634F"/>
    <w:rsid w:val="00157F5E"/>
    <w:rsid w:val="00160584"/>
    <w:rsid w:val="00161CB9"/>
    <w:rsid w:val="00163F56"/>
    <w:rsid w:val="0016615F"/>
    <w:rsid w:val="00166B27"/>
    <w:rsid w:val="001678EF"/>
    <w:rsid w:val="00167A8F"/>
    <w:rsid w:val="00167BA1"/>
    <w:rsid w:val="0017019B"/>
    <w:rsid w:val="00171F24"/>
    <w:rsid w:val="0017263D"/>
    <w:rsid w:val="0017527C"/>
    <w:rsid w:val="00176313"/>
    <w:rsid w:val="00176813"/>
    <w:rsid w:val="00177480"/>
    <w:rsid w:val="00177B41"/>
    <w:rsid w:val="001809D9"/>
    <w:rsid w:val="00180F44"/>
    <w:rsid w:val="00182220"/>
    <w:rsid w:val="001825B4"/>
    <w:rsid w:val="00182827"/>
    <w:rsid w:val="00183F2A"/>
    <w:rsid w:val="00183F95"/>
    <w:rsid w:val="001841F8"/>
    <w:rsid w:val="00184511"/>
    <w:rsid w:val="00184A84"/>
    <w:rsid w:val="00185440"/>
    <w:rsid w:val="0018556B"/>
    <w:rsid w:val="00185A47"/>
    <w:rsid w:val="00186716"/>
    <w:rsid w:val="00186D36"/>
    <w:rsid w:val="00187A66"/>
    <w:rsid w:val="00190B14"/>
    <w:rsid w:val="00190C84"/>
    <w:rsid w:val="001914E1"/>
    <w:rsid w:val="00193B9F"/>
    <w:rsid w:val="00195108"/>
    <w:rsid w:val="00197FA9"/>
    <w:rsid w:val="001A0303"/>
    <w:rsid w:val="001A0EC6"/>
    <w:rsid w:val="001A1B10"/>
    <w:rsid w:val="001A28AD"/>
    <w:rsid w:val="001A3433"/>
    <w:rsid w:val="001A5D15"/>
    <w:rsid w:val="001A6ED4"/>
    <w:rsid w:val="001B1966"/>
    <w:rsid w:val="001B2823"/>
    <w:rsid w:val="001B2891"/>
    <w:rsid w:val="001B3ABE"/>
    <w:rsid w:val="001B4513"/>
    <w:rsid w:val="001B52B7"/>
    <w:rsid w:val="001B7B83"/>
    <w:rsid w:val="001C0F5F"/>
    <w:rsid w:val="001C2BDE"/>
    <w:rsid w:val="001C422F"/>
    <w:rsid w:val="001C48AD"/>
    <w:rsid w:val="001C65EC"/>
    <w:rsid w:val="001C73AB"/>
    <w:rsid w:val="001C7AE3"/>
    <w:rsid w:val="001D0318"/>
    <w:rsid w:val="001D10E8"/>
    <w:rsid w:val="001D1CA6"/>
    <w:rsid w:val="001D2F19"/>
    <w:rsid w:val="001D673B"/>
    <w:rsid w:val="001D7193"/>
    <w:rsid w:val="001D7645"/>
    <w:rsid w:val="001D7EF6"/>
    <w:rsid w:val="001E0C3E"/>
    <w:rsid w:val="001E0E93"/>
    <w:rsid w:val="001E18D8"/>
    <w:rsid w:val="001E2CA5"/>
    <w:rsid w:val="001E6117"/>
    <w:rsid w:val="001E69E1"/>
    <w:rsid w:val="001E789A"/>
    <w:rsid w:val="001E7E6B"/>
    <w:rsid w:val="001F0515"/>
    <w:rsid w:val="001F1937"/>
    <w:rsid w:val="001F1A10"/>
    <w:rsid w:val="001F2DA0"/>
    <w:rsid w:val="001F4047"/>
    <w:rsid w:val="001F5502"/>
    <w:rsid w:val="001F57EF"/>
    <w:rsid w:val="001F5E89"/>
    <w:rsid w:val="001F71EA"/>
    <w:rsid w:val="001F770B"/>
    <w:rsid w:val="001F795C"/>
    <w:rsid w:val="0020020E"/>
    <w:rsid w:val="002002C8"/>
    <w:rsid w:val="00200411"/>
    <w:rsid w:val="0020059C"/>
    <w:rsid w:val="00200D5B"/>
    <w:rsid w:val="0020100F"/>
    <w:rsid w:val="002022D8"/>
    <w:rsid w:val="00202E57"/>
    <w:rsid w:val="0020303F"/>
    <w:rsid w:val="002032AE"/>
    <w:rsid w:val="0020358B"/>
    <w:rsid w:val="0020394C"/>
    <w:rsid w:val="00203C8D"/>
    <w:rsid w:val="00205990"/>
    <w:rsid w:val="002062D1"/>
    <w:rsid w:val="0020698B"/>
    <w:rsid w:val="00206990"/>
    <w:rsid w:val="00206CD6"/>
    <w:rsid w:val="00210A28"/>
    <w:rsid w:val="00211C41"/>
    <w:rsid w:val="00212700"/>
    <w:rsid w:val="0021292C"/>
    <w:rsid w:val="00213111"/>
    <w:rsid w:val="0021365E"/>
    <w:rsid w:val="00214288"/>
    <w:rsid w:val="00215F20"/>
    <w:rsid w:val="00216983"/>
    <w:rsid w:val="00216AF8"/>
    <w:rsid w:val="00216CCB"/>
    <w:rsid w:val="002202B5"/>
    <w:rsid w:val="00220743"/>
    <w:rsid w:val="00221650"/>
    <w:rsid w:val="00221EBF"/>
    <w:rsid w:val="002221CA"/>
    <w:rsid w:val="002241BB"/>
    <w:rsid w:val="00224364"/>
    <w:rsid w:val="00227EF7"/>
    <w:rsid w:val="0023074B"/>
    <w:rsid w:val="002308C6"/>
    <w:rsid w:val="00231433"/>
    <w:rsid w:val="00231E53"/>
    <w:rsid w:val="002327A4"/>
    <w:rsid w:val="0023390F"/>
    <w:rsid w:val="00234296"/>
    <w:rsid w:val="00234536"/>
    <w:rsid w:val="0023586A"/>
    <w:rsid w:val="002358AC"/>
    <w:rsid w:val="00236512"/>
    <w:rsid w:val="00237F23"/>
    <w:rsid w:val="00241774"/>
    <w:rsid w:val="00243696"/>
    <w:rsid w:val="00243A6B"/>
    <w:rsid w:val="002445C5"/>
    <w:rsid w:val="00244DA8"/>
    <w:rsid w:val="002455F5"/>
    <w:rsid w:val="00246649"/>
    <w:rsid w:val="00246C2C"/>
    <w:rsid w:val="00247669"/>
    <w:rsid w:val="00251094"/>
    <w:rsid w:val="002514F0"/>
    <w:rsid w:val="0025216D"/>
    <w:rsid w:val="00252F7C"/>
    <w:rsid w:val="002532D0"/>
    <w:rsid w:val="0025360C"/>
    <w:rsid w:val="00254EE6"/>
    <w:rsid w:val="0025579E"/>
    <w:rsid w:val="0025677E"/>
    <w:rsid w:val="00256FF7"/>
    <w:rsid w:val="00257237"/>
    <w:rsid w:val="00257494"/>
    <w:rsid w:val="00257740"/>
    <w:rsid w:val="00257B96"/>
    <w:rsid w:val="00260699"/>
    <w:rsid w:val="00261CA8"/>
    <w:rsid w:val="00263C1F"/>
    <w:rsid w:val="00263D1E"/>
    <w:rsid w:val="0026435B"/>
    <w:rsid w:val="0026542F"/>
    <w:rsid w:val="00265D09"/>
    <w:rsid w:val="00265EE4"/>
    <w:rsid w:val="00265EF6"/>
    <w:rsid w:val="002662E1"/>
    <w:rsid w:val="00266339"/>
    <w:rsid w:val="002668F7"/>
    <w:rsid w:val="00267D9F"/>
    <w:rsid w:val="00267E4C"/>
    <w:rsid w:val="002717F6"/>
    <w:rsid w:val="00271CC2"/>
    <w:rsid w:val="00271FC4"/>
    <w:rsid w:val="00273942"/>
    <w:rsid w:val="00273EF8"/>
    <w:rsid w:val="0027413D"/>
    <w:rsid w:val="002753B2"/>
    <w:rsid w:val="002818CC"/>
    <w:rsid w:val="00282657"/>
    <w:rsid w:val="00282989"/>
    <w:rsid w:val="00283DB3"/>
    <w:rsid w:val="002855EB"/>
    <w:rsid w:val="0028637D"/>
    <w:rsid w:val="00287DC9"/>
    <w:rsid w:val="002912D9"/>
    <w:rsid w:val="002917D2"/>
    <w:rsid w:val="002923EB"/>
    <w:rsid w:val="00293446"/>
    <w:rsid w:val="002941F5"/>
    <w:rsid w:val="002948E9"/>
    <w:rsid w:val="00295590"/>
    <w:rsid w:val="00295A32"/>
    <w:rsid w:val="0029622C"/>
    <w:rsid w:val="00296C0D"/>
    <w:rsid w:val="00296DBA"/>
    <w:rsid w:val="00296DC4"/>
    <w:rsid w:val="002A0735"/>
    <w:rsid w:val="002A0EE9"/>
    <w:rsid w:val="002A129D"/>
    <w:rsid w:val="002A1D77"/>
    <w:rsid w:val="002A2A0B"/>
    <w:rsid w:val="002A2A32"/>
    <w:rsid w:val="002A4223"/>
    <w:rsid w:val="002A4D44"/>
    <w:rsid w:val="002A5174"/>
    <w:rsid w:val="002A5CFF"/>
    <w:rsid w:val="002A63C5"/>
    <w:rsid w:val="002A78E6"/>
    <w:rsid w:val="002A7976"/>
    <w:rsid w:val="002B0444"/>
    <w:rsid w:val="002B082D"/>
    <w:rsid w:val="002B141B"/>
    <w:rsid w:val="002B17F8"/>
    <w:rsid w:val="002B1DE3"/>
    <w:rsid w:val="002B2304"/>
    <w:rsid w:val="002B23B9"/>
    <w:rsid w:val="002B3FB8"/>
    <w:rsid w:val="002B412B"/>
    <w:rsid w:val="002B49F0"/>
    <w:rsid w:val="002B6D4D"/>
    <w:rsid w:val="002B7381"/>
    <w:rsid w:val="002C049C"/>
    <w:rsid w:val="002C1303"/>
    <w:rsid w:val="002C2072"/>
    <w:rsid w:val="002C2F7B"/>
    <w:rsid w:val="002C3648"/>
    <w:rsid w:val="002C3AF8"/>
    <w:rsid w:val="002C4620"/>
    <w:rsid w:val="002C48ED"/>
    <w:rsid w:val="002C4B20"/>
    <w:rsid w:val="002C581C"/>
    <w:rsid w:val="002C60F2"/>
    <w:rsid w:val="002C6588"/>
    <w:rsid w:val="002C6D59"/>
    <w:rsid w:val="002D0E26"/>
    <w:rsid w:val="002D1C7D"/>
    <w:rsid w:val="002D250C"/>
    <w:rsid w:val="002D397A"/>
    <w:rsid w:val="002D3E02"/>
    <w:rsid w:val="002D3E49"/>
    <w:rsid w:val="002D443A"/>
    <w:rsid w:val="002D5B45"/>
    <w:rsid w:val="002D5DB9"/>
    <w:rsid w:val="002D650A"/>
    <w:rsid w:val="002D73A8"/>
    <w:rsid w:val="002E0213"/>
    <w:rsid w:val="002E028E"/>
    <w:rsid w:val="002E05D1"/>
    <w:rsid w:val="002E089B"/>
    <w:rsid w:val="002E1899"/>
    <w:rsid w:val="002E19E9"/>
    <w:rsid w:val="002E276C"/>
    <w:rsid w:val="002E31AB"/>
    <w:rsid w:val="002E34B7"/>
    <w:rsid w:val="002E3A30"/>
    <w:rsid w:val="002E473D"/>
    <w:rsid w:val="002E495B"/>
    <w:rsid w:val="002E596B"/>
    <w:rsid w:val="002E5C8E"/>
    <w:rsid w:val="002E6626"/>
    <w:rsid w:val="002E6A90"/>
    <w:rsid w:val="002E6D21"/>
    <w:rsid w:val="002E6E43"/>
    <w:rsid w:val="002E74DF"/>
    <w:rsid w:val="002E7747"/>
    <w:rsid w:val="002E7CD2"/>
    <w:rsid w:val="002F0B94"/>
    <w:rsid w:val="002F100F"/>
    <w:rsid w:val="002F3F10"/>
    <w:rsid w:val="002F4394"/>
    <w:rsid w:val="002F472B"/>
    <w:rsid w:val="002F49A3"/>
    <w:rsid w:val="002F4DF8"/>
    <w:rsid w:val="002F529E"/>
    <w:rsid w:val="002F5CE9"/>
    <w:rsid w:val="002F5DCA"/>
    <w:rsid w:val="002F6442"/>
    <w:rsid w:val="002F74CC"/>
    <w:rsid w:val="002F7EFE"/>
    <w:rsid w:val="00300C2E"/>
    <w:rsid w:val="00302934"/>
    <w:rsid w:val="003031E7"/>
    <w:rsid w:val="00303503"/>
    <w:rsid w:val="003035E1"/>
    <w:rsid w:val="003037D8"/>
    <w:rsid w:val="00303A97"/>
    <w:rsid w:val="0030415E"/>
    <w:rsid w:val="003044CF"/>
    <w:rsid w:val="0030450C"/>
    <w:rsid w:val="0030464D"/>
    <w:rsid w:val="00304DD9"/>
    <w:rsid w:val="00304F86"/>
    <w:rsid w:val="00311A82"/>
    <w:rsid w:val="00311CEB"/>
    <w:rsid w:val="003132C7"/>
    <w:rsid w:val="0031332B"/>
    <w:rsid w:val="00314A8B"/>
    <w:rsid w:val="00315D6D"/>
    <w:rsid w:val="00316E36"/>
    <w:rsid w:val="00317052"/>
    <w:rsid w:val="003171D6"/>
    <w:rsid w:val="00317FE6"/>
    <w:rsid w:val="0032071C"/>
    <w:rsid w:val="003218E5"/>
    <w:rsid w:val="00321F9B"/>
    <w:rsid w:val="00324886"/>
    <w:rsid w:val="00324AB9"/>
    <w:rsid w:val="00326151"/>
    <w:rsid w:val="00327C56"/>
    <w:rsid w:val="00327FC6"/>
    <w:rsid w:val="00330A57"/>
    <w:rsid w:val="00330C08"/>
    <w:rsid w:val="00331E68"/>
    <w:rsid w:val="00332D8F"/>
    <w:rsid w:val="00332E16"/>
    <w:rsid w:val="0033316F"/>
    <w:rsid w:val="00333FDA"/>
    <w:rsid w:val="00334C7A"/>
    <w:rsid w:val="00335850"/>
    <w:rsid w:val="003358B9"/>
    <w:rsid w:val="00335DD6"/>
    <w:rsid w:val="00336030"/>
    <w:rsid w:val="003374B8"/>
    <w:rsid w:val="003374C9"/>
    <w:rsid w:val="00340472"/>
    <w:rsid w:val="00342BC5"/>
    <w:rsid w:val="00342C41"/>
    <w:rsid w:val="00342DA9"/>
    <w:rsid w:val="003440C0"/>
    <w:rsid w:val="003448A7"/>
    <w:rsid w:val="00344E54"/>
    <w:rsid w:val="00345130"/>
    <w:rsid w:val="00345A6C"/>
    <w:rsid w:val="00345AA5"/>
    <w:rsid w:val="003467A4"/>
    <w:rsid w:val="00346807"/>
    <w:rsid w:val="00346C19"/>
    <w:rsid w:val="00347408"/>
    <w:rsid w:val="00347C0C"/>
    <w:rsid w:val="00350E7B"/>
    <w:rsid w:val="00351526"/>
    <w:rsid w:val="00351CD8"/>
    <w:rsid w:val="00351EF3"/>
    <w:rsid w:val="003524E4"/>
    <w:rsid w:val="00352604"/>
    <w:rsid w:val="003531A6"/>
    <w:rsid w:val="00354BB6"/>
    <w:rsid w:val="00355197"/>
    <w:rsid w:val="00355723"/>
    <w:rsid w:val="00357B45"/>
    <w:rsid w:val="00360684"/>
    <w:rsid w:val="00363120"/>
    <w:rsid w:val="003633E9"/>
    <w:rsid w:val="00363791"/>
    <w:rsid w:val="00365877"/>
    <w:rsid w:val="003661AB"/>
    <w:rsid w:val="00366A51"/>
    <w:rsid w:val="00367FEE"/>
    <w:rsid w:val="003706F6"/>
    <w:rsid w:val="00370CBD"/>
    <w:rsid w:val="003717BA"/>
    <w:rsid w:val="00372814"/>
    <w:rsid w:val="00375213"/>
    <w:rsid w:val="00375563"/>
    <w:rsid w:val="00376B85"/>
    <w:rsid w:val="00376CF2"/>
    <w:rsid w:val="00377037"/>
    <w:rsid w:val="00377420"/>
    <w:rsid w:val="00377BE5"/>
    <w:rsid w:val="00377E58"/>
    <w:rsid w:val="00380082"/>
    <w:rsid w:val="0038066D"/>
    <w:rsid w:val="00381D77"/>
    <w:rsid w:val="00381E74"/>
    <w:rsid w:val="00382461"/>
    <w:rsid w:val="00382AF3"/>
    <w:rsid w:val="00383281"/>
    <w:rsid w:val="00383B47"/>
    <w:rsid w:val="00385B2F"/>
    <w:rsid w:val="00385DF6"/>
    <w:rsid w:val="00387208"/>
    <w:rsid w:val="00387EBE"/>
    <w:rsid w:val="00387EDD"/>
    <w:rsid w:val="00387F75"/>
    <w:rsid w:val="00390F87"/>
    <w:rsid w:val="0039418D"/>
    <w:rsid w:val="0039579B"/>
    <w:rsid w:val="00396CB6"/>
    <w:rsid w:val="003970C2"/>
    <w:rsid w:val="00397253"/>
    <w:rsid w:val="00397B2D"/>
    <w:rsid w:val="003A257C"/>
    <w:rsid w:val="003A4C00"/>
    <w:rsid w:val="003A67D4"/>
    <w:rsid w:val="003A6B1D"/>
    <w:rsid w:val="003B0019"/>
    <w:rsid w:val="003B0287"/>
    <w:rsid w:val="003B041D"/>
    <w:rsid w:val="003B0EB2"/>
    <w:rsid w:val="003B0FCE"/>
    <w:rsid w:val="003B20C8"/>
    <w:rsid w:val="003B3294"/>
    <w:rsid w:val="003B4574"/>
    <w:rsid w:val="003B47F7"/>
    <w:rsid w:val="003B4BCB"/>
    <w:rsid w:val="003B543D"/>
    <w:rsid w:val="003B5449"/>
    <w:rsid w:val="003C0E39"/>
    <w:rsid w:val="003C15A0"/>
    <w:rsid w:val="003C16E9"/>
    <w:rsid w:val="003C1709"/>
    <w:rsid w:val="003C2059"/>
    <w:rsid w:val="003C21D9"/>
    <w:rsid w:val="003C3FAB"/>
    <w:rsid w:val="003C40E3"/>
    <w:rsid w:val="003C4407"/>
    <w:rsid w:val="003C551D"/>
    <w:rsid w:val="003C5F6C"/>
    <w:rsid w:val="003C6E34"/>
    <w:rsid w:val="003C7738"/>
    <w:rsid w:val="003D06D8"/>
    <w:rsid w:val="003D1A9F"/>
    <w:rsid w:val="003D24C3"/>
    <w:rsid w:val="003D2CA7"/>
    <w:rsid w:val="003D3310"/>
    <w:rsid w:val="003D38E0"/>
    <w:rsid w:val="003D42BB"/>
    <w:rsid w:val="003D484D"/>
    <w:rsid w:val="003D56D7"/>
    <w:rsid w:val="003D713C"/>
    <w:rsid w:val="003E02CB"/>
    <w:rsid w:val="003E1B88"/>
    <w:rsid w:val="003E1E0D"/>
    <w:rsid w:val="003E1F2F"/>
    <w:rsid w:val="003E2257"/>
    <w:rsid w:val="003E2E16"/>
    <w:rsid w:val="003E52B3"/>
    <w:rsid w:val="003E5BB9"/>
    <w:rsid w:val="003E63F3"/>
    <w:rsid w:val="003E74D6"/>
    <w:rsid w:val="003E78B5"/>
    <w:rsid w:val="003F0179"/>
    <w:rsid w:val="003F10AF"/>
    <w:rsid w:val="003F13E2"/>
    <w:rsid w:val="003F1AEC"/>
    <w:rsid w:val="003F33FC"/>
    <w:rsid w:val="003F36F5"/>
    <w:rsid w:val="003F389D"/>
    <w:rsid w:val="003F5303"/>
    <w:rsid w:val="003F6A56"/>
    <w:rsid w:val="003F752F"/>
    <w:rsid w:val="004006C2"/>
    <w:rsid w:val="00401B44"/>
    <w:rsid w:val="00403E31"/>
    <w:rsid w:val="00403E98"/>
    <w:rsid w:val="004047C1"/>
    <w:rsid w:val="00404B45"/>
    <w:rsid w:val="00406334"/>
    <w:rsid w:val="00406661"/>
    <w:rsid w:val="00406A3A"/>
    <w:rsid w:val="0040777B"/>
    <w:rsid w:val="00410E14"/>
    <w:rsid w:val="004110AE"/>
    <w:rsid w:val="00411479"/>
    <w:rsid w:val="00411FDA"/>
    <w:rsid w:val="004123B2"/>
    <w:rsid w:val="004138BB"/>
    <w:rsid w:val="00413E27"/>
    <w:rsid w:val="004146A0"/>
    <w:rsid w:val="00414AF1"/>
    <w:rsid w:val="00414B65"/>
    <w:rsid w:val="00414BDE"/>
    <w:rsid w:val="00415A0F"/>
    <w:rsid w:val="00415F2E"/>
    <w:rsid w:val="004178C1"/>
    <w:rsid w:val="00417F88"/>
    <w:rsid w:val="004243A2"/>
    <w:rsid w:val="004248D2"/>
    <w:rsid w:val="004251D6"/>
    <w:rsid w:val="00425C37"/>
    <w:rsid w:val="00426ADE"/>
    <w:rsid w:val="004274DA"/>
    <w:rsid w:val="0043043C"/>
    <w:rsid w:val="0043359D"/>
    <w:rsid w:val="00433C22"/>
    <w:rsid w:val="004348A2"/>
    <w:rsid w:val="004359E4"/>
    <w:rsid w:val="00435CA7"/>
    <w:rsid w:val="00436B93"/>
    <w:rsid w:val="00436E66"/>
    <w:rsid w:val="004378C5"/>
    <w:rsid w:val="00437BFE"/>
    <w:rsid w:val="00437D23"/>
    <w:rsid w:val="004409BB"/>
    <w:rsid w:val="00440B3B"/>
    <w:rsid w:val="0044128B"/>
    <w:rsid w:val="00441640"/>
    <w:rsid w:val="004419EC"/>
    <w:rsid w:val="00443A8C"/>
    <w:rsid w:val="00444836"/>
    <w:rsid w:val="004450C7"/>
    <w:rsid w:val="00447E78"/>
    <w:rsid w:val="0045106D"/>
    <w:rsid w:val="00451AC8"/>
    <w:rsid w:val="00451B0A"/>
    <w:rsid w:val="00456BE8"/>
    <w:rsid w:val="00456EEB"/>
    <w:rsid w:val="0045789F"/>
    <w:rsid w:val="00457F3A"/>
    <w:rsid w:val="00462432"/>
    <w:rsid w:val="004624FF"/>
    <w:rsid w:val="00462590"/>
    <w:rsid w:val="00462F7E"/>
    <w:rsid w:val="004630CC"/>
    <w:rsid w:val="00464031"/>
    <w:rsid w:val="00464041"/>
    <w:rsid w:val="00464456"/>
    <w:rsid w:val="00466792"/>
    <w:rsid w:val="00466E85"/>
    <w:rsid w:val="004672C8"/>
    <w:rsid w:val="00467400"/>
    <w:rsid w:val="00467735"/>
    <w:rsid w:val="004679B0"/>
    <w:rsid w:val="00467C8F"/>
    <w:rsid w:val="00470B16"/>
    <w:rsid w:val="00471817"/>
    <w:rsid w:val="0047198C"/>
    <w:rsid w:val="00472E59"/>
    <w:rsid w:val="00473D98"/>
    <w:rsid w:val="004746A3"/>
    <w:rsid w:val="00475B0C"/>
    <w:rsid w:val="00477486"/>
    <w:rsid w:val="00480140"/>
    <w:rsid w:val="004809F6"/>
    <w:rsid w:val="0048141A"/>
    <w:rsid w:val="00483064"/>
    <w:rsid w:val="00484627"/>
    <w:rsid w:val="00484E9C"/>
    <w:rsid w:val="004865EB"/>
    <w:rsid w:val="00486A40"/>
    <w:rsid w:val="00487757"/>
    <w:rsid w:val="0048794B"/>
    <w:rsid w:val="00487B68"/>
    <w:rsid w:val="00487CDE"/>
    <w:rsid w:val="004904CB"/>
    <w:rsid w:val="00490801"/>
    <w:rsid w:val="00490A11"/>
    <w:rsid w:val="00491085"/>
    <w:rsid w:val="00492EC6"/>
    <w:rsid w:val="004934A2"/>
    <w:rsid w:val="00493801"/>
    <w:rsid w:val="00494F80"/>
    <w:rsid w:val="00495B25"/>
    <w:rsid w:val="00495FB7"/>
    <w:rsid w:val="00497A12"/>
    <w:rsid w:val="004A03B1"/>
    <w:rsid w:val="004A0E20"/>
    <w:rsid w:val="004A1DCF"/>
    <w:rsid w:val="004A2CD4"/>
    <w:rsid w:val="004A3EF0"/>
    <w:rsid w:val="004B1B0C"/>
    <w:rsid w:val="004B1E89"/>
    <w:rsid w:val="004B221E"/>
    <w:rsid w:val="004B269B"/>
    <w:rsid w:val="004B319B"/>
    <w:rsid w:val="004B3A84"/>
    <w:rsid w:val="004B4631"/>
    <w:rsid w:val="004B530C"/>
    <w:rsid w:val="004B5540"/>
    <w:rsid w:val="004B58E5"/>
    <w:rsid w:val="004B628C"/>
    <w:rsid w:val="004B71A1"/>
    <w:rsid w:val="004B75F9"/>
    <w:rsid w:val="004C0BBA"/>
    <w:rsid w:val="004C1120"/>
    <w:rsid w:val="004C1200"/>
    <w:rsid w:val="004C227C"/>
    <w:rsid w:val="004C253A"/>
    <w:rsid w:val="004C26E4"/>
    <w:rsid w:val="004C28F6"/>
    <w:rsid w:val="004C448F"/>
    <w:rsid w:val="004C5678"/>
    <w:rsid w:val="004C5F5B"/>
    <w:rsid w:val="004C67FD"/>
    <w:rsid w:val="004C7979"/>
    <w:rsid w:val="004D1597"/>
    <w:rsid w:val="004D1911"/>
    <w:rsid w:val="004D245D"/>
    <w:rsid w:val="004D27A0"/>
    <w:rsid w:val="004D3591"/>
    <w:rsid w:val="004D4306"/>
    <w:rsid w:val="004D4949"/>
    <w:rsid w:val="004E04ED"/>
    <w:rsid w:val="004E08CC"/>
    <w:rsid w:val="004E0EDB"/>
    <w:rsid w:val="004E1532"/>
    <w:rsid w:val="004E1B3C"/>
    <w:rsid w:val="004E1E4E"/>
    <w:rsid w:val="004E212B"/>
    <w:rsid w:val="004E3186"/>
    <w:rsid w:val="004E3464"/>
    <w:rsid w:val="004E3E1B"/>
    <w:rsid w:val="004E4126"/>
    <w:rsid w:val="004E43D0"/>
    <w:rsid w:val="004E461B"/>
    <w:rsid w:val="004E6DC5"/>
    <w:rsid w:val="004E6EF2"/>
    <w:rsid w:val="004F0653"/>
    <w:rsid w:val="004F0709"/>
    <w:rsid w:val="004F1DF0"/>
    <w:rsid w:val="004F1FE7"/>
    <w:rsid w:val="004F29B5"/>
    <w:rsid w:val="004F3B07"/>
    <w:rsid w:val="004F4AAF"/>
    <w:rsid w:val="004F568F"/>
    <w:rsid w:val="004F60DC"/>
    <w:rsid w:val="004F6CC3"/>
    <w:rsid w:val="004F70CA"/>
    <w:rsid w:val="004F76BD"/>
    <w:rsid w:val="004F7872"/>
    <w:rsid w:val="004F7B0D"/>
    <w:rsid w:val="00501E4E"/>
    <w:rsid w:val="00503999"/>
    <w:rsid w:val="00503AAE"/>
    <w:rsid w:val="00503B0A"/>
    <w:rsid w:val="00504074"/>
    <w:rsid w:val="00504116"/>
    <w:rsid w:val="00504540"/>
    <w:rsid w:val="005045F4"/>
    <w:rsid w:val="00504832"/>
    <w:rsid w:val="005048D6"/>
    <w:rsid w:val="00505234"/>
    <w:rsid w:val="005108B0"/>
    <w:rsid w:val="0051140E"/>
    <w:rsid w:val="005118E7"/>
    <w:rsid w:val="00511ABC"/>
    <w:rsid w:val="00512A56"/>
    <w:rsid w:val="00513029"/>
    <w:rsid w:val="00514F66"/>
    <w:rsid w:val="00516FB3"/>
    <w:rsid w:val="00517312"/>
    <w:rsid w:val="00517BBC"/>
    <w:rsid w:val="005203D1"/>
    <w:rsid w:val="00522601"/>
    <w:rsid w:val="0052295B"/>
    <w:rsid w:val="00523DAA"/>
    <w:rsid w:val="005244A9"/>
    <w:rsid w:val="00524D63"/>
    <w:rsid w:val="00530349"/>
    <w:rsid w:val="00531F0A"/>
    <w:rsid w:val="00532E45"/>
    <w:rsid w:val="005333D4"/>
    <w:rsid w:val="00533C51"/>
    <w:rsid w:val="00534008"/>
    <w:rsid w:val="00535569"/>
    <w:rsid w:val="0053583E"/>
    <w:rsid w:val="005368D6"/>
    <w:rsid w:val="00536A7F"/>
    <w:rsid w:val="0054000A"/>
    <w:rsid w:val="00540F62"/>
    <w:rsid w:val="005415AA"/>
    <w:rsid w:val="005426C1"/>
    <w:rsid w:val="005433FB"/>
    <w:rsid w:val="005437C1"/>
    <w:rsid w:val="00544138"/>
    <w:rsid w:val="00544181"/>
    <w:rsid w:val="005460F9"/>
    <w:rsid w:val="00546857"/>
    <w:rsid w:val="00553242"/>
    <w:rsid w:val="00556876"/>
    <w:rsid w:val="00556F0C"/>
    <w:rsid w:val="00557E97"/>
    <w:rsid w:val="00557F5C"/>
    <w:rsid w:val="005606F2"/>
    <w:rsid w:val="00560A3F"/>
    <w:rsid w:val="00563763"/>
    <w:rsid w:val="00564DBA"/>
    <w:rsid w:val="0056579E"/>
    <w:rsid w:val="005666B5"/>
    <w:rsid w:val="00567086"/>
    <w:rsid w:val="0056783C"/>
    <w:rsid w:val="00567BF7"/>
    <w:rsid w:val="00567EBC"/>
    <w:rsid w:val="00570201"/>
    <w:rsid w:val="0057047A"/>
    <w:rsid w:val="00570496"/>
    <w:rsid w:val="005718A4"/>
    <w:rsid w:val="00571C3F"/>
    <w:rsid w:val="00575118"/>
    <w:rsid w:val="005759E0"/>
    <w:rsid w:val="00575DAE"/>
    <w:rsid w:val="005808F2"/>
    <w:rsid w:val="00580D90"/>
    <w:rsid w:val="00581FA7"/>
    <w:rsid w:val="00584AB1"/>
    <w:rsid w:val="00585153"/>
    <w:rsid w:val="00585943"/>
    <w:rsid w:val="00586288"/>
    <w:rsid w:val="00586722"/>
    <w:rsid w:val="00586BEC"/>
    <w:rsid w:val="005876EB"/>
    <w:rsid w:val="00590463"/>
    <w:rsid w:val="00590EC4"/>
    <w:rsid w:val="00592C39"/>
    <w:rsid w:val="00592DE6"/>
    <w:rsid w:val="00593819"/>
    <w:rsid w:val="00593832"/>
    <w:rsid w:val="00594BAE"/>
    <w:rsid w:val="00595F38"/>
    <w:rsid w:val="00596438"/>
    <w:rsid w:val="00596693"/>
    <w:rsid w:val="00596EC7"/>
    <w:rsid w:val="00597342"/>
    <w:rsid w:val="005975A2"/>
    <w:rsid w:val="00597B02"/>
    <w:rsid w:val="005A06D0"/>
    <w:rsid w:val="005A0797"/>
    <w:rsid w:val="005A0A2F"/>
    <w:rsid w:val="005A0D97"/>
    <w:rsid w:val="005A1500"/>
    <w:rsid w:val="005A17DA"/>
    <w:rsid w:val="005A1CE7"/>
    <w:rsid w:val="005A32B0"/>
    <w:rsid w:val="005A350A"/>
    <w:rsid w:val="005A406D"/>
    <w:rsid w:val="005A5A4E"/>
    <w:rsid w:val="005A7254"/>
    <w:rsid w:val="005B3295"/>
    <w:rsid w:val="005B34BE"/>
    <w:rsid w:val="005B4CBA"/>
    <w:rsid w:val="005B770A"/>
    <w:rsid w:val="005C054D"/>
    <w:rsid w:val="005C0997"/>
    <w:rsid w:val="005C0C14"/>
    <w:rsid w:val="005C24B7"/>
    <w:rsid w:val="005C2A75"/>
    <w:rsid w:val="005C31D9"/>
    <w:rsid w:val="005C436F"/>
    <w:rsid w:val="005C519E"/>
    <w:rsid w:val="005C6167"/>
    <w:rsid w:val="005C63CB"/>
    <w:rsid w:val="005C77C7"/>
    <w:rsid w:val="005C781D"/>
    <w:rsid w:val="005C7EE0"/>
    <w:rsid w:val="005C7F75"/>
    <w:rsid w:val="005D1120"/>
    <w:rsid w:val="005D173F"/>
    <w:rsid w:val="005D1977"/>
    <w:rsid w:val="005D1CF7"/>
    <w:rsid w:val="005D2BCE"/>
    <w:rsid w:val="005D2C49"/>
    <w:rsid w:val="005D3436"/>
    <w:rsid w:val="005D392D"/>
    <w:rsid w:val="005D71B3"/>
    <w:rsid w:val="005D7B79"/>
    <w:rsid w:val="005E0832"/>
    <w:rsid w:val="005E08AE"/>
    <w:rsid w:val="005E1577"/>
    <w:rsid w:val="005E2289"/>
    <w:rsid w:val="005E2715"/>
    <w:rsid w:val="005E497C"/>
    <w:rsid w:val="005E524C"/>
    <w:rsid w:val="005E5D85"/>
    <w:rsid w:val="005E6A9A"/>
    <w:rsid w:val="005E6FED"/>
    <w:rsid w:val="005E78AF"/>
    <w:rsid w:val="005E7B6A"/>
    <w:rsid w:val="005E7E05"/>
    <w:rsid w:val="005F24F3"/>
    <w:rsid w:val="005F273F"/>
    <w:rsid w:val="005F31DD"/>
    <w:rsid w:val="005F3B74"/>
    <w:rsid w:val="005F3B8A"/>
    <w:rsid w:val="005F409F"/>
    <w:rsid w:val="005F4390"/>
    <w:rsid w:val="005F443F"/>
    <w:rsid w:val="005F6B14"/>
    <w:rsid w:val="005F727C"/>
    <w:rsid w:val="005F7C8A"/>
    <w:rsid w:val="0060070F"/>
    <w:rsid w:val="0060144C"/>
    <w:rsid w:val="00601B53"/>
    <w:rsid w:val="0060296B"/>
    <w:rsid w:val="00603978"/>
    <w:rsid w:val="00604F0B"/>
    <w:rsid w:val="00604FCF"/>
    <w:rsid w:val="00605104"/>
    <w:rsid w:val="006052FE"/>
    <w:rsid w:val="0060602E"/>
    <w:rsid w:val="0060651D"/>
    <w:rsid w:val="00606D61"/>
    <w:rsid w:val="00606FB4"/>
    <w:rsid w:val="00610414"/>
    <w:rsid w:val="00610B33"/>
    <w:rsid w:val="00611620"/>
    <w:rsid w:val="00611F4F"/>
    <w:rsid w:val="00611FC0"/>
    <w:rsid w:val="0061270F"/>
    <w:rsid w:val="00612A80"/>
    <w:rsid w:val="00613328"/>
    <w:rsid w:val="0061412E"/>
    <w:rsid w:val="00614ACE"/>
    <w:rsid w:val="0061636B"/>
    <w:rsid w:val="00617FE2"/>
    <w:rsid w:val="0062107F"/>
    <w:rsid w:val="00621301"/>
    <w:rsid w:val="00621B4E"/>
    <w:rsid w:val="00621E07"/>
    <w:rsid w:val="00622F28"/>
    <w:rsid w:val="00623C5C"/>
    <w:rsid w:val="0062420F"/>
    <w:rsid w:val="00624FCE"/>
    <w:rsid w:val="006252ED"/>
    <w:rsid w:val="006259A1"/>
    <w:rsid w:val="00625AD7"/>
    <w:rsid w:val="00625ADB"/>
    <w:rsid w:val="006264CD"/>
    <w:rsid w:val="006266E9"/>
    <w:rsid w:val="006268AD"/>
    <w:rsid w:val="00627AB4"/>
    <w:rsid w:val="00630277"/>
    <w:rsid w:val="006302F3"/>
    <w:rsid w:val="00630320"/>
    <w:rsid w:val="00631290"/>
    <w:rsid w:val="00631D98"/>
    <w:rsid w:val="00631FA9"/>
    <w:rsid w:val="00632943"/>
    <w:rsid w:val="0063410C"/>
    <w:rsid w:val="006346CC"/>
    <w:rsid w:val="0063535C"/>
    <w:rsid w:val="00635496"/>
    <w:rsid w:val="00636C37"/>
    <w:rsid w:val="00644917"/>
    <w:rsid w:val="00645A43"/>
    <w:rsid w:val="00645F90"/>
    <w:rsid w:val="006476FE"/>
    <w:rsid w:val="006479F5"/>
    <w:rsid w:val="00651058"/>
    <w:rsid w:val="0065134C"/>
    <w:rsid w:val="00653534"/>
    <w:rsid w:val="00653597"/>
    <w:rsid w:val="006539CD"/>
    <w:rsid w:val="00654A32"/>
    <w:rsid w:val="00655DB0"/>
    <w:rsid w:val="00656D1A"/>
    <w:rsid w:val="00660933"/>
    <w:rsid w:val="00662004"/>
    <w:rsid w:val="0066279F"/>
    <w:rsid w:val="00662ECE"/>
    <w:rsid w:val="00662F7D"/>
    <w:rsid w:val="00663437"/>
    <w:rsid w:val="0066390D"/>
    <w:rsid w:val="00663BE3"/>
    <w:rsid w:val="00664309"/>
    <w:rsid w:val="00664B1E"/>
    <w:rsid w:val="0066658B"/>
    <w:rsid w:val="00666C74"/>
    <w:rsid w:val="00667E9A"/>
    <w:rsid w:val="00672664"/>
    <w:rsid w:val="0067268D"/>
    <w:rsid w:val="00673B63"/>
    <w:rsid w:val="00674407"/>
    <w:rsid w:val="006754A0"/>
    <w:rsid w:val="00676741"/>
    <w:rsid w:val="0068043F"/>
    <w:rsid w:val="00683C16"/>
    <w:rsid w:val="0068518E"/>
    <w:rsid w:val="0068534B"/>
    <w:rsid w:val="00685FDF"/>
    <w:rsid w:val="00686E0C"/>
    <w:rsid w:val="00686E17"/>
    <w:rsid w:val="00686F31"/>
    <w:rsid w:val="00686F61"/>
    <w:rsid w:val="00691015"/>
    <w:rsid w:val="00691067"/>
    <w:rsid w:val="006910C3"/>
    <w:rsid w:val="006923D2"/>
    <w:rsid w:val="00692670"/>
    <w:rsid w:val="00694DD3"/>
    <w:rsid w:val="00695836"/>
    <w:rsid w:val="00695B19"/>
    <w:rsid w:val="0069653F"/>
    <w:rsid w:val="00696F7D"/>
    <w:rsid w:val="006970EE"/>
    <w:rsid w:val="0069712D"/>
    <w:rsid w:val="00697AC0"/>
    <w:rsid w:val="006A15BF"/>
    <w:rsid w:val="006A1E0D"/>
    <w:rsid w:val="006A3013"/>
    <w:rsid w:val="006A3C04"/>
    <w:rsid w:val="006A4D2B"/>
    <w:rsid w:val="006A5A6F"/>
    <w:rsid w:val="006A7D8A"/>
    <w:rsid w:val="006B01C6"/>
    <w:rsid w:val="006B0EC0"/>
    <w:rsid w:val="006B1AE6"/>
    <w:rsid w:val="006B25AF"/>
    <w:rsid w:val="006B3B97"/>
    <w:rsid w:val="006B6604"/>
    <w:rsid w:val="006B6871"/>
    <w:rsid w:val="006B6E32"/>
    <w:rsid w:val="006B6F38"/>
    <w:rsid w:val="006B738B"/>
    <w:rsid w:val="006B796E"/>
    <w:rsid w:val="006B7D75"/>
    <w:rsid w:val="006C0A1D"/>
    <w:rsid w:val="006C0B6B"/>
    <w:rsid w:val="006C1143"/>
    <w:rsid w:val="006C1EB1"/>
    <w:rsid w:val="006C3289"/>
    <w:rsid w:val="006C386F"/>
    <w:rsid w:val="006C3DE9"/>
    <w:rsid w:val="006C3F3A"/>
    <w:rsid w:val="006C4415"/>
    <w:rsid w:val="006C4495"/>
    <w:rsid w:val="006C5386"/>
    <w:rsid w:val="006C5B28"/>
    <w:rsid w:val="006C5C5E"/>
    <w:rsid w:val="006C7204"/>
    <w:rsid w:val="006D1EF4"/>
    <w:rsid w:val="006D22C4"/>
    <w:rsid w:val="006D3B94"/>
    <w:rsid w:val="006D448F"/>
    <w:rsid w:val="006D5F01"/>
    <w:rsid w:val="006E29A7"/>
    <w:rsid w:val="006E3464"/>
    <w:rsid w:val="006E3EE7"/>
    <w:rsid w:val="006E48EE"/>
    <w:rsid w:val="006E4D9A"/>
    <w:rsid w:val="006E6607"/>
    <w:rsid w:val="006E76D3"/>
    <w:rsid w:val="006F13DB"/>
    <w:rsid w:val="006F2118"/>
    <w:rsid w:val="006F38FF"/>
    <w:rsid w:val="006F3CC9"/>
    <w:rsid w:val="006F5487"/>
    <w:rsid w:val="006F54FB"/>
    <w:rsid w:val="006F5A39"/>
    <w:rsid w:val="006F6235"/>
    <w:rsid w:val="006F7150"/>
    <w:rsid w:val="006F77A5"/>
    <w:rsid w:val="007013A9"/>
    <w:rsid w:val="00704040"/>
    <w:rsid w:val="0070494A"/>
    <w:rsid w:val="00706241"/>
    <w:rsid w:val="0070628D"/>
    <w:rsid w:val="007077D6"/>
    <w:rsid w:val="007101BA"/>
    <w:rsid w:val="00710204"/>
    <w:rsid w:val="00710EBE"/>
    <w:rsid w:val="0071167B"/>
    <w:rsid w:val="00711AE3"/>
    <w:rsid w:val="00711CC4"/>
    <w:rsid w:val="00711F54"/>
    <w:rsid w:val="0071261A"/>
    <w:rsid w:val="00712D38"/>
    <w:rsid w:val="00712FC1"/>
    <w:rsid w:val="00713C8D"/>
    <w:rsid w:val="00717194"/>
    <w:rsid w:val="007175D3"/>
    <w:rsid w:val="00717B4B"/>
    <w:rsid w:val="00720A67"/>
    <w:rsid w:val="007210F6"/>
    <w:rsid w:val="00721593"/>
    <w:rsid w:val="00721E3E"/>
    <w:rsid w:val="00725494"/>
    <w:rsid w:val="007261B7"/>
    <w:rsid w:val="00726D2E"/>
    <w:rsid w:val="00726D8E"/>
    <w:rsid w:val="00727E9E"/>
    <w:rsid w:val="007304E8"/>
    <w:rsid w:val="0073142C"/>
    <w:rsid w:val="00733309"/>
    <w:rsid w:val="007344E2"/>
    <w:rsid w:val="00734F58"/>
    <w:rsid w:val="00734FBA"/>
    <w:rsid w:val="0073602B"/>
    <w:rsid w:val="00736801"/>
    <w:rsid w:val="00737129"/>
    <w:rsid w:val="007378E6"/>
    <w:rsid w:val="0074017B"/>
    <w:rsid w:val="00740ED1"/>
    <w:rsid w:val="0074196A"/>
    <w:rsid w:val="00742579"/>
    <w:rsid w:val="00743A74"/>
    <w:rsid w:val="00743F6E"/>
    <w:rsid w:val="007449B7"/>
    <w:rsid w:val="00744B4D"/>
    <w:rsid w:val="0074538F"/>
    <w:rsid w:val="00745D31"/>
    <w:rsid w:val="00745D33"/>
    <w:rsid w:val="00750BE5"/>
    <w:rsid w:val="00751E54"/>
    <w:rsid w:val="00753695"/>
    <w:rsid w:val="007540DF"/>
    <w:rsid w:val="00755504"/>
    <w:rsid w:val="00755D77"/>
    <w:rsid w:val="00756AF7"/>
    <w:rsid w:val="00756EA1"/>
    <w:rsid w:val="00760A89"/>
    <w:rsid w:val="00761858"/>
    <w:rsid w:val="0076236F"/>
    <w:rsid w:val="0076369B"/>
    <w:rsid w:val="0076549C"/>
    <w:rsid w:val="007705F2"/>
    <w:rsid w:val="007722C9"/>
    <w:rsid w:val="007724ED"/>
    <w:rsid w:val="0077304F"/>
    <w:rsid w:val="00774AFA"/>
    <w:rsid w:val="00774BEA"/>
    <w:rsid w:val="0077525A"/>
    <w:rsid w:val="00775ED3"/>
    <w:rsid w:val="00776425"/>
    <w:rsid w:val="007764DA"/>
    <w:rsid w:val="007773D0"/>
    <w:rsid w:val="007813D8"/>
    <w:rsid w:val="007826A2"/>
    <w:rsid w:val="00782FF8"/>
    <w:rsid w:val="007832BD"/>
    <w:rsid w:val="00783420"/>
    <w:rsid w:val="0078346C"/>
    <w:rsid w:val="00784087"/>
    <w:rsid w:val="007858C9"/>
    <w:rsid w:val="00786DAE"/>
    <w:rsid w:val="00787BA1"/>
    <w:rsid w:val="007903B0"/>
    <w:rsid w:val="0079183A"/>
    <w:rsid w:val="00792B41"/>
    <w:rsid w:val="0079414D"/>
    <w:rsid w:val="00794C85"/>
    <w:rsid w:val="00794E12"/>
    <w:rsid w:val="0079622A"/>
    <w:rsid w:val="007966C6"/>
    <w:rsid w:val="00796822"/>
    <w:rsid w:val="007970C0"/>
    <w:rsid w:val="007A001C"/>
    <w:rsid w:val="007A08C6"/>
    <w:rsid w:val="007A176E"/>
    <w:rsid w:val="007A33C6"/>
    <w:rsid w:val="007A3B0B"/>
    <w:rsid w:val="007A4CB8"/>
    <w:rsid w:val="007A5B12"/>
    <w:rsid w:val="007A61A0"/>
    <w:rsid w:val="007A68CC"/>
    <w:rsid w:val="007A6BD1"/>
    <w:rsid w:val="007B0CD6"/>
    <w:rsid w:val="007B0EB5"/>
    <w:rsid w:val="007B515F"/>
    <w:rsid w:val="007B5371"/>
    <w:rsid w:val="007B63ED"/>
    <w:rsid w:val="007B64CD"/>
    <w:rsid w:val="007B7BFC"/>
    <w:rsid w:val="007C03F2"/>
    <w:rsid w:val="007C0858"/>
    <w:rsid w:val="007C1A62"/>
    <w:rsid w:val="007C2123"/>
    <w:rsid w:val="007C4028"/>
    <w:rsid w:val="007C5A99"/>
    <w:rsid w:val="007C67F2"/>
    <w:rsid w:val="007C6D24"/>
    <w:rsid w:val="007C7878"/>
    <w:rsid w:val="007D143D"/>
    <w:rsid w:val="007D15B5"/>
    <w:rsid w:val="007D1608"/>
    <w:rsid w:val="007D2BFC"/>
    <w:rsid w:val="007D35B5"/>
    <w:rsid w:val="007D3A8C"/>
    <w:rsid w:val="007E011A"/>
    <w:rsid w:val="007E01AE"/>
    <w:rsid w:val="007E1BDA"/>
    <w:rsid w:val="007E1E83"/>
    <w:rsid w:val="007E1ECB"/>
    <w:rsid w:val="007E1FA6"/>
    <w:rsid w:val="007E28C6"/>
    <w:rsid w:val="007E3173"/>
    <w:rsid w:val="007E3F00"/>
    <w:rsid w:val="007E4F49"/>
    <w:rsid w:val="007E5834"/>
    <w:rsid w:val="007E63FD"/>
    <w:rsid w:val="007E6454"/>
    <w:rsid w:val="007E6F63"/>
    <w:rsid w:val="007F0CEF"/>
    <w:rsid w:val="007F14D9"/>
    <w:rsid w:val="007F22AF"/>
    <w:rsid w:val="007F2AFA"/>
    <w:rsid w:val="007F2EE1"/>
    <w:rsid w:val="007F2FA8"/>
    <w:rsid w:val="007F31BC"/>
    <w:rsid w:val="007F408B"/>
    <w:rsid w:val="007F430A"/>
    <w:rsid w:val="007F532F"/>
    <w:rsid w:val="007F61AF"/>
    <w:rsid w:val="007F6248"/>
    <w:rsid w:val="007F7186"/>
    <w:rsid w:val="007F720D"/>
    <w:rsid w:val="007F7782"/>
    <w:rsid w:val="00800000"/>
    <w:rsid w:val="0080168E"/>
    <w:rsid w:val="00801B7D"/>
    <w:rsid w:val="00802065"/>
    <w:rsid w:val="00802958"/>
    <w:rsid w:val="00802DBE"/>
    <w:rsid w:val="00803DC9"/>
    <w:rsid w:val="00803EA7"/>
    <w:rsid w:val="00804FE3"/>
    <w:rsid w:val="00805BD6"/>
    <w:rsid w:val="008073A7"/>
    <w:rsid w:val="00807B93"/>
    <w:rsid w:val="008100EC"/>
    <w:rsid w:val="008105AF"/>
    <w:rsid w:val="00810BFD"/>
    <w:rsid w:val="00810E96"/>
    <w:rsid w:val="008117EA"/>
    <w:rsid w:val="008118F4"/>
    <w:rsid w:val="008124A6"/>
    <w:rsid w:val="00812B7B"/>
    <w:rsid w:val="00813B02"/>
    <w:rsid w:val="00814042"/>
    <w:rsid w:val="008147C7"/>
    <w:rsid w:val="00814F28"/>
    <w:rsid w:val="0081564D"/>
    <w:rsid w:val="0081647D"/>
    <w:rsid w:val="00816F07"/>
    <w:rsid w:val="0081756E"/>
    <w:rsid w:val="00817E2D"/>
    <w:rsid w:val="00820B1B"/>
    <w:rsid w:val="0082168D"/>
    <w:rsid w:val="00822D29"/>
    <w:rsid w:val="0082319A"/>
    <w:rsid w:val="008235E1"/>
    <w:rsid w:val="008242E7"/>
    <w:rsid w:val="008251F1"/>
    <w:rsid w:val="00825495"/>
    <w:rsid w:val="008274FE"/>
    <w:rsid w:val="0082792D"/>
    <w:rsid w:val="00827E27"/>
    <w:rsid w:val="00830C64"/>
    <w:rsid w:val="0083318C"/>
    <w:rsid w:val="008343A3"/>
    <w:rsid w:val="00835503"/>
    <w:rsid w:val="008416FA"/>
    <w:rsid w:val="0084216D"/>
    <w:rsid w:val="00842809"/>
    <w:rsid w:val="0084287C"/>
    <w:rsid w:val="00842EB0"/>
    <w:rsid w:val="008441BA"/>
    <w:rsid w:val="00844277"/>
    <w:rsid w:val="0084581E"/>
    <w:rsid w:val="00845A5E"/>
    <w:rsid w:val="00845B56"/>
    <w:rsid w:val="00845CF2"/>
    <w:rsid w:val="00845FB6"/>
    <w:rsid w:val="008465C9"/>
    <w:rsid w:val="00846719"/>
    <w:rsid w:val="00850B6E"/>
    <w:rsid w:val="00851C57"/>
    <w:rsid w:val="00852A12"/>
    <w:rsid w:val="00853398"/>
    <w:rsid w:val="00853F3F"/>
    <w:rsid w:val="00857C36"/>
    <w:rsid w:val="00857E46"/>
    <w:rsid w:val="00860FBF"/>
    <w:rsid w:val="008613B4"/>
    <w:rsid w:val="00863081"/>
    <w:rsid w:val="0086321D"/>
    <w:rsid w:val="0086354A"/>
    <w:rsid w:val="00864168"/>
    <w:rsid w:val="00864C8F"/>
    <w:rsid w:val="0086521D"/>
    <w:rsid w:val="00865AF5"/>
    <w:rsid w:val="00865D61"/>
    <w:rsid w:val="008668CD"/>
    <w:rsid w:val="00867160"/>
    <w:rsid w:val="00867571"/>
    <w:rsid w:val="00867CFF"/>
    <w:rsid w:val="0087124A"/>
    <w:rsid w:val="00871585"/>
    <w:rsid w:val="00871A44"/>
    <w:rsid w:val="0087310F"/>
    <w:rsid w:val="0087598F"/>
    <w:rsid w:val="008800E6"/>
    <w:rsid w:val="00881194"/>
    <w:rsid w:val="008817BF"/>
    <w:rsid w:val="0088304A"/>
    <w:rsid w:val="00885273"/>
    <w:rsid w:val="00887040"/>
    <w:rsid w:val="00887AC8"/>
    <w:rsid w:val="00887C8D"/>
    <w:rsid w:val="00890027"/>
    <w:rsid w:val="008918FE"/>
    <w:rsid w:val="00891CA8"/>
    <w:rsid w:val="008927FF"/>
    <w:rsid w:val="008932B1"/>
    <w:rsid w:val="00893C39"/>
    <w:rsid w:val="008955CD"/>
    <w:rsid w:val="00896329"/>
    <w:rsid w:val="008975F9"/>
    <w:rsid w:val="0089776E"/>
    <w:rsid w:val="008A08C1"/>
    <w:rsid w:val="008A1801"/>
    <w:rsid w:val="008A28A6"/>
    <w:rsid w:val="008A2A2C"/>
    <w:rsid w:val="008A2F15"/>
    <w:rsid w:val="008A38E5"/>
    <w:rsid w:val="008A418C"/>
    <w:rsid w:val="008A458C"/>
    <w:rsid w:val="008A4947"/>
    <w:rsid w:val="008A4B40"/>
    <w:rsid w:val="008A52F7"/>
    <w:rsid w:val="008A577B"/>
    <w:rsid w:val="008A78FA"/>
    <w:rsid w:val="008B0342"/>
    <w:rsid w:val="008B4C38"/>
    <w:rsid w:val="008B4DE8"/>
    <w:rsid w:val="008B53EA"/>
    <w:rsid w:val="008B5591"/>
    <w:rsid w:val="008B688E"/>
    <w:rsid w:val="008B6904"/>
    <w:rsid w:val="008B6C8A"/>
    <w:rsid w:val="008B7A7A"/>
    <w:rsid w:val="008B7B96"/>
    <w:rsid w:val="008B7BCE"/>
    <w:rsid w:val="008C002D"/>
    <w:rsid w:val="008C0B9C"/>
    <w:rsid w:val="008C0C2B"/>
    <w:rsid w:val="008C1311"/>
    <w:rsid w:val="008C1B03"/>
    <w:rsid w:val="008C1DC7"/>
    <w:rsid w:val="008C4888"/>
    <w:rsid w:val="008C6149"/>
    <w:rsid w:val="008C677C"/>
    <w:rsid w:val="008C6AC5"/>
    <w:rsid w:val="008C6AED"/>
    <w:rsid w:val="008C707C"/>
    <w:rsid w:val="008C789A"/>
    <w:rsid w:val="008D10B2"/>
    <w:rsid w:val="008D2357"/>
    <w:rsid w:val="008D3239"/>
    <w:rsid w:val="008D3312"/>
    <w:rsid w:val="008D3338"/>
    <w:rsid w:val="008D4AE9"/>
    <w:rsid w:val="008D4E2C"/>
    <w:rsid w:val="008D6151"/>
    <w:rsid w:val="008E02C2"/>
    <w:rsid w:val="008E0E0D"/>
    <w:rsid w:val="008E139C"/>
    <w:rsid w:val="008E2010"/>
    <w:rsid w:val="008E24C7"/>
    <w:rsid w:val="008E2E72"/>
    <w:rsid w:val="008E3249"/>
    <w:rsid w:val="008E342A"/>
    <w:rsid w:val="008E3A34"/>
    <w:rsid w:val="008E3D85"/>
    <w:rsid w:val="008E4AF0"/>
    <w:rsid w:val="008F1959"/>
    <w:rsid w:val="008F1E40"/>
    <w:rsid w:val="008F385A"/>
    <w:rsid w:val="008F4222"/>
    <w:rsid w:val="008F620E"/>
    <w:rsid w:val="008F682D"/>
    <w:rsid w:val="008F74FF"/>
    <w:rsid w:val="00900289"/>
    <w:rsid w:val="00902B93"/>
    <w:rsid w:val="00902F84"/>
    <w:rsid w:val="00904357"/>
    <w:rsid w:val="00904F1C"/>
    <w:rsid w:val="00905845"/>
    <w:rsid w:val="00907108"/>
    <w:rsid w:val="00911D22"/>
    <w:rsid w:val="00912380"/>
    <w:rsid w:val="00912D17"/>
    <w:rsid w:val="009147F6"/>
    <w:rsid w:val="00914975"/>
    <w:rsid w:val="009154AA"/>
    <w:rsid w:val="009155EB"/>
    <w:rsid w:val="00916558"/>
    <w:rsid w:val="0091688C"/>
    <w:rsid w:val="009174E1"/>
    <w:rsid w:val="009179C3"/>
    <w:rsid w:val="00917F57"/>
    <w:rsid w:val="009205DE"/>
    <w:rsid w:val="00920863"/>
    <w:rsid w:val="00921365"/>
    <w:rsid w:val="00921FDE"/>
    <w:rsid w:val="00923EEB"/>
    <w:rsid w:val="009249BA"/>
    <w:rsid w:val="00924CDF"/>
    <w:rsid w:val="00924FF3"/>
    <w:rsid w:val="00925122"/>
    <w:rsid w:val="009258A9"/>
    <w:rsid w:val="009265BD"/>
    <w:rsid w:val="009271A1"/>
    <w:rsid w:val="009271B1"/>
    <w:rsid w:val="009278A3"/>
    <w:rsid w:val="00927968"/>
    <w:rsid w:val="00927974"/>
    <w:rsid w:val="009307E6"/>
    <w:rsid w:val="00930BBA"/>
    <w:rsid w:val="00931203"/>
    <w:rsid w:val="00934CF9"/>
    <w:rsid w:val="00935A10"/>
    <w:rsid w:val="00937E63"/>
    <w:rsid w:val="00940157"/>
    <w:rsid w:val="009417EF"/>
    <w:rsid w:val="00942E2D"/>
    <w:rsid w:val="00943744"/>
    <w:rsid w:val="009440F6"/>
    <w:rsid w:val="00944878"/>
    <w:rsid w:val="00944F00"/>
    <w:rsid w:val="00945C01"/>
    <w:rsid w:val="00945DD5"/>
    <w:rsid w:val="009467D4"/>
    <w:rsid w:val="00946B24"/>
    <w:rsid w:val="00946B9B"/>
    <w:rsid w:val="0095022A"/>
    <w:rsid w:val="00950906"/>
    <w:rsid w:val="00950E95"/>
    <w:rsid w:val="009520D4"/>
    <w:rsid w:val="00952BCF"/>
    <w:rsid w:val="00953D6F"/>
    <w:rsid w:val="0095680C"/>
    <w:rsid w:val="00957FB3"/>
    <w:rsid w:val="00961339"/>
    <w:rsid w:val="0096180A"/>
    <w:rsid w:val="009620DC"/>
    <w:rsid w:val="00962C17"/>
    <w:rsid w:val="00963D49"/>
    <w:rsid w:val="00964274"/>
    <w:rsid w:val="00965B19"/>
    <w:rsid w:val="00965B7F"/>
    <w:rsid w:val="00965CC8"/>
    <w:rsid w:val="009666A3"/>
    <w:rsid w:val="00967185"/>
    <w:rsid w:val="0097156E"/>
    <w:rsid w:val="0097158B"/>
    <w:rsid w:val="0097162B"/>
    <w:rsid w:val="00971C16"/>
    <w:rsid w:val="00973535"/>
    <w:rsid w:val="00973FB9"/>
    <w:rsid w:val="009748EB"/>
    <w:rsid w:val="00976D67"/>
    <w:rsid w:val="00982F73"/>
    <w:rsid w:val="009836AD"/>
    <w:rsid w:val="00983A86"/>
    <w:rsid w:val="00984646"/>
    <w:rsid w:val="009850D8"/>
    <w:rsid w:val="00986C04"/>
    <w:rsid w:val="0098714F"/>
    <w:rsid w:val="0098745F"/>
    <w:rsid w:val="00987BC8"/>
    <w:rsid w:val="00987E76"/>
    <w:rsid w:val="00990149"/>
    <w:rsid w:val="0099088B"/>
    <w:rsid w:val="0099248D"/>
    <w:rsid w:val="00992C00"/>
    <w:rsid w:val="0099307D"/>
    <w:rsid w:val="00993D50"/>
    <w:rsid w:val="00994252"/>
    <w:rsid w:val="00995A7C"/>
    <w:rsid w:val="00995AE5"/>
    <w:rsid w:val="00996604"/>
    <w:rsid w:val="009974CD"/>
    <w:rsid w:val="00997AE6"/>
    <w:rsid w:val="009A0656"/>
    <w:rsid w:val="009A09AF"/>
    <w:rsid w:val="009A20E4"/>
    <w:rsid w:val="009A3534"/>
    <w:rsid w:val="009A48FC"/>
    <w:rsid w:val="009A5618"/>
    <w:rsid w:val="009A63D2"/>
    <w:rsid w:val="009A64AB"/>
    <w:rsid w:val="009B0266"/>
    <w:rsid w:val="009B2EC7"/>
    <w:rsid w:val="009B2F01"/>
    <w:rsid w:val="009B53A0"/>
    <w:rsid w:val="009B67E1"/>
    <w:rsid w:val="009C0765"/>
    <w:rsid w:val="009C0CC3"/>
    <w:rsid w:val="009C223E"/>
    <w:rsid w:val="009C2344"/>
    <w:rsid w:val="009C2358"/>
    <w:rsid w:val="009C25E5"/>
    <w:rsid w:val="009C4347"/>
    <w:rsid w:val="009C481D"/>
    <w:rsid w:val="009C57B8"/>
    <w:rsid w:val="009C5CEE"/>
    <w:rsid w:val="009C6450"/>
    <w:rsid w:val="009C6F9A"/>
    <w:rsid w:val="009C7178"/>
    <w:rsid w:val="009C7392"/>
    <w:rsid w:val="009C7E3D"/>
    <w:rsid w:val="009D03C1"/>
    <w:rsid w:val="009D05EA"/>
    <w:rsid w:val="009D0EAF"/>
    <w:rsid w:val="009D1099"/>
    <w:rsid w:val="009D2556"/>
    <w:rsid w:val="009D26BE"/>
    <w:rsid w:val="009D3B38"/>
    <w:rsid w:val="009D3C2F"/>
    <w:rsid w:val="009D7650"/>
    <w:rsid w:val="009D7C62"/>
    <w:rsid w:val="009D7CE4"/>
    <w:rsid w:val="009E06B1"/>
    <w:rsid w:val="009E12A3"/>
    <w:rsid w:val="009E16F5"/>
    <w:rsid w:val="009E1731"/>
    <w:rsid w:val="009E25EF"/>
    <w:rsid w:val="009E34FF"/>
    <w:rsid w:val="009E3932"/>
    <w:rsid w:val="009E41E3"/>
    <w:rsid w:val="009E50E4"/>
    <w:rsid w:val="009E680F"/>
    <w:rsid w:val="009E7D7F"/>
    <w:rsid w:val="009F070A"/>
    <w:rsid w:val="009F18DF"/>
    <w:rsid w:val="009F1ADF"/>
    <w:rsid w:val="009F2733"/>
    <w:rsid w:val="009F2D9C"/>
    <w:rsid w:val="009F2EC7"/>
    <w:rsid w:val="009F3703"/>
    <w:rsid w:val="009F482A"/>
    <w:rsid w:val="009F50AC"/>
    <w:rsid w:val="009F52AC"/>
    <w:rsid w:val="009F5329"/>
    <w:rsid w:val="009F53EC"/>
    <w:rsid w:val="009F5E07"/>
    <w:rsid w:val="009F7E73"/>
    <w:rsid w:val="00A0019B"/>
    <w:rsid w:val="00A002E5"/>
    <w:rsid w:val="00A01877"/>
    <w:rsid w:val="00A01DF3"/>
    <w:rsid w:val="00A01EB7"/>
    <w:rsid w:val="00A0230F"/>
    <w:rsid w:val="00A03955"/>
    <w:rsid w:val="00A041BD"/>
    <w:rsid w:val="00A0442A"/>
    <w:rsid w:val="00A045AF"/>
    <w:rsid w:val="00A04C9C"/>
    <w:rsid w:val="00A050A9"/>
    <w:rsid w:val="00A06933"/>
    <w:rsid w:val="00A0723E"/>
    <w:rsid w:val="00A1006D"/>
    <w:rsid w:val="00A11B78"/>
    <w:rsid w:val="00A143F3"/>
    <w:rsid w:val="00A15EA5"/>
    <w:rsid w:val="00A177CC"/>
    <w:rsid w:val="00A17802"/>
    <w:rsid w:val="00A22A51"/>
    <w:rsid w:val="00A2357B"/>
    <w:rsid w:val="00A24D88"/>
    <w:rsid w:val="00A24F27"/>
    <w:rsid w:val="00A257CE"/>
    <w:rsid w:val="00A25A5E"/>
    <w:rsid w:val="00A26037"/>
    <w:rsid w:val="00A26818"/>
    <w:rsid w:val="00A30BDC"/>
    <w:rsid w:val="00A30FFF"/>
    <w:rsid w:val="00A31650"/>
    <w:rsid w:val="00A31F6C"/>
    <w:rsid w:val="00A324A3"/>
    <w:rsid w:val="00A33652"/>
    <w:rsid w:val="00A3408D"/>
    <w:rsid w:val="00A34861"/>
    <w:rsid w:val="00A34BC8"/>
    <w:rsid w:val="00A35FC0"/>
    <w:rsid w:val="00A37F06"/>
    <w:rsid w:val="00A409AF"/>
    <w:rsid w:val="00A41243"/>
    <w:rsid w:val="00A41A43"/>
    <w:rsid w:val="00A41B40"/>
    <w:rsid w:val="00A4272F"/>
    <w:rsid w:val="00A4494C"/>
    <w:rsid w:val="00A45BE4"/>
    <w:rsid w:val="00A46AE9"/>
    <w:rsid w:val="00A5067E"/>
    <w:rsid w:val="00A506CC"/>
    <w:rsid w:val="00A51694"/>
    <w:rsid w:val="00A51CF7"/>
    <w:rsid w:val="00A53F21"/>
    <w:rsid w:val="00A54CFE"/>
    <w:rsid w:val="00A568A2"/>
    <w:rsid w:val="00A56984"/>
    <w:rsid w:val="00A57721"/>
    <w:rsid w:val="00A60135"/>
    <w:rsid w:val="00A60C74"/>
    <w:rsid w:val="00A61A22"/>
    <w:rsid w:val="00A6329F"/>
    <w:rsid w:val="00A633D0"/>
    <w:rsid w:val="00A633DF"/>
    <w:rsid w:val="00A63440"/>
    <w:rsid w:val="00A64364"/>
    <w:rsid w:val="00A66149"/>
    <w:rsid w:val="00A6629A"/>
    <w:rsid w:val="00A67753"/>
    <w:rsid w:val="00A704E2"/>
    <w:rsid w:val="00A7180E"/>
    <w:rsid w:val="00A74697"/>
    <w:rsid w:val="00A75E8D"/>
    <w:rsid w:val="00A80450"/>
    <w:rsid w:val="00A8047D"/>
    <w:rsid w:val="00A82045"/>
    <w:rsid w:val="00A8362F"/>
    <w:rsid w:val="00A85DDE"/>
    <w:rsid w:val="00A86B38"/>
    <w:rsid w:val="00A8794C"/>
    <w:rsid w:val="00A90346"/>
    <w:rsid w:val="00A9211A"/>
    <w:rsid w:val="00A92F17"/>
    <w:rsid w:val="00A945A5"/>
    <w:rsid w:val="00A9463C"/>
    <w:rsid w:val="00AA0616"/>
    <w:rsid w:val="00AA089B"/>
    <w:rsid w:val="00AA0926"/>
    <w:rsid w:val="00AA2630"/>
    <w:rsid w:val="00AA2DC1"/>
    <w:rsid w:val="00AA4927"/>
    <w:rsid w:val="00AA4AB8"/>
    <w:rsid w:val="00AA4AE5"/>
    <w:rsid w:val="00AA66D6"/>
    <w:rsid w:val="00AA6DE7"/>
    <w:rsid w:val="00AA7369"/>
    <w:rsid w:val="00AB1795"/>
    <w:rsid w:val="00AB1D8A"/>
    <w:rsid w:val="00AB2C36"/>
    <w:rsid w:val="00AB2E89"/>
    <w:rsid w:val="00AB3573"/>
    <w:rsid w:val="00AB4308"/>
    <w:rsid w:val="00AB4903"/>
    <w:rsid w:val="00AB716D"/>
    <w:rsid w:val="00AC09B6"/>
    <w:rsid w:val="00AC0B7A"/>
    <w:rsid w:val="00AC0C23"/>
    <w:rsid w:val="00AC0CC2"/>
    <w:rsid w:val="00AC288D"/>
    <w:rsid w:val="00AC2B7C"/>
    <w:rsid w:val="00AC38DD"/>
    <w:rsid w:val="00AC3E08"/>
    <w:rsid w:val="00AC4EDB"/>
    <w:rsid w:val="00AC502F"/>
    <w:rsid w:val="00AC566C"/>
    <w:rsid w:val="00AC5C1A"/>
    <w:rsid w:val="00AC6055"/>
    <w:rsid w:val="00AC6B19"/>
    <w:rsid w:val="00AC761E"/>
    <w:rsid w:val="00AD0189"/>
    <w:rsid w:val="00AD2300"/>
    <w:rsid w:val="00AD41E0"/>
    <w:rsid w:val="00AD4B34"/>
    <w:rsid w:val="00AD5EEB"/>
    <w:rsid w:val="00AD5FF5"/>
    <w:rsid w:val="00AD6D79"/>
    <w:rsid w:val="00AD7C37"/>
    <w:rsid w:val="00AE0975"/>
    <w:rsid w:val="00AE128E"/>
    <w:rsid w:val="00AE171E"/>
    <w:rsid w:val="00AE4BFB"/>
    <w:rsid w:val="00AE4ECB"/>
    <w:rsid w:val="00AE4EE4"/>
    <w:rsid w:val="00AE52CB"/>
    <w:rsid w:val="00AE6479"/>
    <w:rsid w:val="00AE6591"/>
    <w:rsid w:val="00AE667D"/>
    <w:rsid w:val="00AE7682"/>
    <w:rsid w:val="00AE7AFE"/>
    <w:rsid w:val="00AF0B5F"/>
    <w:rsid w:val="00AF11B5"/>
    <w:rsid w:val="00AF1CF1"/>
    <w:rsid w:val="00AF3B1A"/>
    <w:rsid w:val="00AF5812"/>
    <w:rsid w:val="00AF5DC3"/>
    <w:rsid w:val="00AF78AD"/>
    <w:rsid w:val="00B04C84"/>
    <w:rsid w:val="00B06036"/>
    <w:rsid w:val="00B07728"/>
    <w:rsid w:val="00B1009E"/>
    <w:rsid w:val="00B10482"/>
    <w:rsid w:val="00B139DB"/>
    <w:rsid w:val="00B144E2"/>
    <w:rsid w:val="00B15C97"/>
    <w:rsid w:val="00B17A9F"/>
    <w:rsid w:val="00B206F8"/>
    <w:rsid w:val="00B22775"/>
    <w:rsid w:val="00B23A2E"/>
    <w:rsid w:val="00B27F68"/>
    <w:rsid w:val="00B30005"/>
    <w:rsid w:val="00B30535"/>
    <w:rsid w:val="00B34D3A"/>
    <w:rsid w:val="00B36504"/>
    <w:rsid w:val="00B40502"/>
    <w:rsid w:val="00B415DA"/>
    <w:rsid w:val="00B4267A"/>
    <w:rsid w:val="00B43EF4"/>
    <w:rsid w:val="00B43F8B"/>
    <w:rsid w:val="00B444BA"/>
    <w:rsid w:val="00B44A66"/>
    <w:rsid w:val="00B4527E"/>
    <w:rsid w:val="00B45CDE"/>
    <w:rsid w:val="00B46351"/>
    <w:rsid w:val="00B46D0F"/>
    <w:rsid w:val="00B50060"/>
    <w:rsid w:val="00B50D4F"/>
    <w:rsid w:val="00B50F98"/>
    <w:rsid w:val="00B5114E"/>
    <w:rsid w:val="00B5115A"/>
    <w:rsid w:val="00B514EE"/>
    <w:rsid w:val="00B53D5B"/>
    <w:rsid w:val="00B54697"/>
    <w:rsid w:val="00B5498E"/>
    <w:rsid w:val="00B54E87"/>
    <w:rsid w:val="00B55FBC"/>
    <w:rsid w:val="00B56589"/>
    <w:rsid w:val="00B57516"/>
    <w:rsid w:val="00B57C22"/>
    <w:rsid w:val="00B60154"/>
    <w:rsid w:val="00B6158D"/>
    <w:rsid w:val="00B623EC"/>
    <w:rsid w:val="00B62E66"/>
    <w:rsid w:val="00B63C30"/>
    <w:rsid w:val="00B63E2F"/>
    <w:rsid w:val="00B646F1"/>
    <w:rsid w:val="00B66497"/>
    <w:rsid w:val="00B6681A"/>
    <w:rsid w:val="00B67E81"/>
    <w:rsid w:val="00B702C9"/>
    <w:rsid w:val="00B71DB2"/>
    <w:rsid w:val="00B724AE"/>
    <w:rsid w:val="00B73074"/>
    <w:rsid w:val="00B75300"/>
    <w:rsid w:val="00B7571D"/>
    <w:rsid w:val="00B758D9"/>
    <w:rsid w:val="00B759BA"/>
    <w:rsid w:val="00B75AED"/>
    <w:rsid w:val="00B75CA2"/>
    <w:rsid w:val="00B762E5"/>
    <w:rsid w:val="00B76C0B"/>
    <w:rsid w:val="00B7727B"/>
    <w:rsid w:val="00B775BF"/>
    <w:rsid w:val="00B77AC6"/>
    <w:rsid w:val="00B80F58"/>
    <w:rsid w:val="00B81DC0"/>
    <w:rsid w:val="00B8224E"/>
    <w:rsid w:val="00B82F66"/>
    <w:rsid w:val="00B83D95"/>
    <w:rsid w:val="00B84009"/>
    <w:rsid w:val="00B846FE"/>
    <w:rsid w:val="00B85C98"/>
    <w:rsid w:val="00B87D70"/>
    <w:rsid w:val="00B87DC9"/>
    <w:rsid w:val="00B87E1E"/>
    <w:rsid w:val="00B90079"/>
    <w:rsid w:val="00B908D0"/>
    <w:rsid w:val="00B91794"/>
    <w:rsid w:val="00B92C7C"/>
    <w:rsid w:val="00B93E0A"/>
    <w:rsid w:val="00B9564C"/>
    <w:rsid w:val="00B95C4C"/>
    <w:rsid w:val="00B97648"/>
    <w:rsid w:val="00BA1521"/>
    <w:rsid w:val="00BA1E4B"/>
    <w:rsid w:val="00BA241B"/>
    <w:rsid w:val="00BA4808"/>
    <w:rsid w:val="00BA6308"/>
    <w:rsid w:val="00BA6543"/>
    <w:rsid w:val="00BB0504"/>
    <w:rsid w:val="00BB1DB7"/>
    <w:rsid w:val="00BB2053"/>
    <w:rsid w:val="00BB26A4"/>
    <w:rsid w:val="00BB31F6"/>
    <w:rsid w:val="00BB3635"/>
    <w:rsid w:val="00BB3D56"/>
    <w:rsid w:val="00BB4189"/>
    <w:rsid w:val="00BB43DD"/>
    <w:rsid w:val="00BB54C7"/>
    <w:rsid w:val="00BB630A"/>
    <w:rsid w:val="00BB6B5E"/>
    <w:rsid w:val="00BB6C99"/>
    <w:rsid w:val="00BC1DCE"/>
    <w:rsid w:val="00BC2A2F"/>
    <w:rsid w:val="00BC42C4"/>
    <w:rsid w:val="00BC5EA0"/>
    <w:rsid w:val="00BC6594"/>
    <w:rsid w:val="00BC6E59"/>
    <w:rsid w:val="00BC7BC2"/>
    <w:rsid w:val="00BC7E64"/>
    <w:rsid w:val="00BD08D2"/>
    <w:rsid w:val="00BD0F21"/>
    <w:rsid w:val="00BD104F"/>
    <w:rsid w:val="00BD1B33"/>
    <w:rsid w:val="00BD1C3D"/>
    <w:rsid w:val="00BD2B33"/>
    <w:rsid w:val="00BD3235"/>
    <w:rsid w:val="00BD36DF"/>
    <w:rsid w:val="00BD38D7"/>
    <w:rsid w:val="00BD4AAE"/>
    <w:rsid w:val="00BD6328"/>
    <w:rsid w:val="00BD78F6"/>
    <w:rsid w:val="00BE18F8"/>
    <w:rsid w:val="00BE2347"/>
    <w:rsid w:val="00BE28CA"/>
    <w:rsid w:val="00BE3BFA"/>
    <w:rsid w:val="00BE4A2B"/>
    <w:rsid w:val="00BE4B16"/>
    <w:rsid w:val="00BE5082"/>
    <w:rsid w:val="00BE5504"/>
    <w:rsid w:val="00BE59D6"/>
    <w:rsid w:val="00BE6BC2"/>
    <w:rsid w:val="00BF2566"/>
    <w:rsid w:val="00BF28DE"/>
    <w:rsid w:val="00BF38E0"/>
    <w:rsid w:val="00BF3F79"/>
    <w:rsid w:val="00BF695C"/>
    <w:rsid w:val="00C00857"/>
    <w:rsid w:val="00C02411"/>
    <w:rsid w:val="00C0246B"/>
    <w:rsid w:val="00C030C1"/>
    <w:rsid w:val="00C0362B"/>
    <w:rsid w:val="00C04D87"/>
    <w:rsid w:val="00C06996"/>
    <w:rsid w:val="00C06EA5"/>
    <w:rsid w:val="00C07950"/>
    <w:rsid w:val="00C104F4"/>
    <w:rsid w:val="00C10C66"/>
    <w:rsid w:val="00C12AA8"/>
    <w:rsid w:val="00C13665"/>
    <w:rsid w:val="00C1382B"/>
    <w:rsid w:val="00C13D66"/>
    <w:rsid w:val="00C150E5"/>
    <w:rsid w:val="00C158CD"/>
    <w:rsid w:val="00C162F9"/>
    <w:rsid w:val="00C16311"/>
    <w:rsid w:val="00C166DB"/>
    <w:rsid w:val="00C16FD3"/>
    <w:rsid w:val="00C178BA"/>
    <w:rsid w:val="00C201C1"/>
    <w:rsid w:val="00C2124B"/>
    <w:rsid w:val="00C213C1"/>
    <w:rsid w:val="00C22A45"/>
    <w:rsid w:val="00C22EEC"/>
    <w:rsid w:val="00C23050"/>
    <w:rsid w:val="00C2351B"/>
    <w:rsid w:val="00C2352C"/>
    <w:rsid w:val="00C249D4"/>
    <w:rsid w:val="00C24C78"/>
    <w:rsid w:val="00C24F48"/>
    <w:rsid w:val="00C267F6"/>
    <w:rsid w:val="00C27141"/>
    <w:rsid w:val="00C2717E"/>
    <w:rsid w:val="00C2791A"/>
    <w:rsid w:val="00C27D7E"/>
    <w:rsid w:val="00C31AEF"/>
    <w:rsid w:val="00C327DF"/>
    <w:rsid w:val="00C3322A"/>
    <w:rsid w:val="00C347B4"/>
    <w:rsid w:val="00C34A2A"/>
    <w:rsid w:val="00C35826"/>
    <w:rsid w:val="00C363E7"/>
    <w:rsid w:val="00C3711E"/>
    <w:rsid w:val="00C37295"/>
    <w:rsid w:val="00C37D6F"/>
    <w:rsid w:val="00C4120E"/>
    <w:rsid w:val="00C41EE7"/>
    <w:rsid w:val="00C43755"/>
    <w:rsid w:val="00C43895"/>
    <w:rsid w:val="00C450A9"/>
    <w:rsid w:val="00C47253"/>
    <w:rsid w:val="00C47C91"/>
    <w:rsid w:val="00C50193"/>
    <w:rsid w:val="00C502B2"/>
    <w:rsid w:val="00C5166E"/>
    <w:rsid w:val="00C51B18"/>
    <w:rsid w:val="00C51CD2"/>
    <w:rsid w:val="00C52241"/>
    <w:rsid w:val="00C52778"/>
    <w:rsid w:val="00C5287C"/>
    <w:rsid w:val="00C57113"/>
    <w:rsid w:val="00C57710"/>
    <w:rsid w:val="00C6006D"/>
    <w:rsid w:val="00C60653"/>
    <w:rsid w:val="00C62A57"/>
    <w:rsid w:val="00C644BF"/>
    <w:rsid w:val="00C6463E"/>
    <w:rsid w:val="00C64A5A"/>
    <w:rsid w:val="00C657C6"/>
    <w:rsid w:val="00C6583A"/>
    <w:rsid w:val="00C6603F"/>
    <w:rsid w:val="00C71107"/>
    <w:rsid w:val="00C73D2F"/>
    <w:rsid w:val="00C73E8E"/>
    <w:rsid w:val="00C76464"/>
    <w:rsid w:val="00C767F1"/>
    <w:rsid w:val="00C76E75"/>
    <w:rsid w:val="00C76E8C"/>
    <w:rsid w:val="00C77569"/>
    <w:rsid w:val="00C77F39"/>
    <w:rsid w:val="00C80A7D"/>
    <w:rsid w:val="00C80CC6"/>
    <w:rsid w:val="00C82FFA"/>
    <w:rsid w:val="00C83B39"/>
    <w:rsid w:val="00C84F81"/>
    <w:rsid w:val="00C85A0B"/>
    <w:rsid w:val="00C8664D"/>
    <w:rsid w:val="00C86F09"/>
    <w:rsid w:val="00C92613"/>
    <w:rsid w:val="00C95A08"/>
    <w:rsid w:val="00C95B3D"/>
    <w:rsid w:val="00CA0587"/>
    <w:rsid w:val="00CA087D"/>
    <w:rsid w:val="00CA1572"/>
    <w:rsid w:val="00CA2858"/>
    <w:rsid w:val="00CA675D"/>
    <w:rsid w:val="00CA6978"/>
    <w:rsid w:val="00CA7DCA"/>
    <w:rsid w:val="00CA7DFA"/>
    <w:rsid w:val="00CA7E58"/>
    <w:rsid w:val="00CB0382"/>
    <w:rsid w:val="00CB2038"/>
    <w:rsid w:val="00CB62B7"/>
    <w:rsid w:val="00CB6BA0"/>
    <w:rsid w:val="00CB7323"/>
    <w:rsid w:val="00CB754C"/>
    <w:rsid w:val="00CC00D0"/>
    <w:rsid w:val="00CC08B2"/>
    <w:rsid w:val="00CC0B01"/>
    <w:rsid w:val="00CC0BD3"/>
    <w:rsid w:val="00CC157B"/>
    <w:rsid w:val="00CC1FC5"/>
    <w:rsid w:val="00CC2687"/>
    <w:rsid w:val="00CC269B"/>
    <w:rsid w:val="00CC301E"/>
    <w:rsid w:val="00CC32FE"/>
    <w:rsid w:val="00CC34BB"/>
    <w:rsid w:val="00CC3AEF"/>
    <w:rsid w:val="00CC4062"/>
    <w:rsid w:val="00CC46C3"/>
    <w:rsid w:val="00CC4A14"/>
    <w:rsid w:val="00CC5567"/>
    <w:rsid w:val="00CC70A1"/>
    <w:rsid w:val="00CD01F4"/>
    <w:rsid w:val="00CD1025"/>
    <w:rsid w:val="00CD121E"/>
    <w:rsid w:val="00CD1FBC"/>
    <w:rsid w:val="00CD2CD6"/>
    <w:rsid w:val="00CD2F57"/>
    <w:rsid w:val="00CD385C"/>
    <w:rsid w:val="00CD3FAB"/>
    <w:rsid w:val="00CD42DE"/>
    <w:rsid w:val="00CD4BF5"/>
    <w:rsid w:val="00CD4F6B"/>
    <w:rsid w:val="00CD5389"/>
    <w:rsid w:val="00CD5C2F"/>
    <w:rsid w:val="00CD6960"/>
    <w:rsid w:val="00CD6EAB"/>
    <w:rsid w:val="00CE00B1"/>
    <w:rsid w:val="00CE07C1"/>
    <w:rsid w:val="00CE0C5A"/>
    <w:rsid w:val="00CE14DE"/>
    <w:rsid w:val="00CE1FBF"/>
    <w:rsid w:val="00CE26C8"/>
    <w:rsid w:val="00CE2C8A"/>
    <w:rsid w:val="00CE2E77"/>
    <w:rsid w:val="00CE3BCD"/>
    <w:rsid w:val="00CE666B"/>
    <w:rsid w:val="00CE78C4"/>
    <w:rsid w:val="00CF0F41"/>
    <w:rsid w:val="00CF10CE"/>
    <w:rsid w:val="00CF242E"/>
    <w:rsid w:val="00CF38FF"/>
    <w:rsid w:val="00CF3CBA"/>
    <w:rsid w:val="00CF6590"/>
    <w:rsid w:val="00CF6EB6"/>
    <w:rsid w:val="00D00252"/>
    <w:rsid w:val="00D00C0D"/>
    <w:rsid w:val="00D01E08"/>
    <w:rsid w:val="00D02BB9"/>
    <w:rsid w:val="00D039C9"/>
    <w:rsid w:val="00D04264"/>
    <w:rsid w:val="00D04B2E"/>
    <w:rsid w:val="00D05010"/>
    <w:rsid w:val="00D05C86"/>
    <w:rsid w:val="00D07DB1"/>
    <w:rsid w:val="00D1004D"/>
    <w:rsid w:val="00D118DA"/>
    <w:rsid w:val="00D122EE"/>
    <w:rsid w:val="00D155DF"/>
    <w:rsid w:val="00D15DA0"/>
    <w:rsid w:val="00D17091"/>
    <w:rsid w:val="00D17A32"/>
    <w:rsid w:val="00D205C2"/>
    <w:rsid w:val="00D20CAD"/>
    <w:rsid w:val="00D212AC"/>
    <w:rsid w:val="00D21583"/>
    <w:rsid w:val="00D21F8C"/>
    <w:rsid w:val="00D2228C"/>
    <w:rsid w:val="00D237F9"/>
    <w:rsid w:val="00D252F0"/>
    <w:rsid w:val="00D2773F"/>
    <w:rsid w:val="00D301B0"/>
    <w:rsid w:val="00D31490"/>
    <w:rsid w:val="00D31825"/>
    <w:rsid w:val="00D32B87"/>
    <w:rsid w:val="00D34C62"/>
    <w:rsid w:val="00D34E6E"/>
    <w:rsid w:val="00D358DB"/>
    <w:rsid w:val="00D35E7E"/>
    <w:rsid w:val="00D37837"/>
    <w:rsid w:val="00D41C04"/>
    <w:rsid w:val="00D44293"/>
    <w:rsid w:val="00D448DD"/>
    <w:rsid w:val="00D44940"/>
    <w:rsid w:val="00D449F4"/>
    <w:rsid w:val="00D45B14"/>
    <w:rsid w:val="00D471F7"/>
    <w:rsid w:val="00D47244"/>
    <w:rsid w:val="00D504C8"/>
    <w:rsid w:val="00D5079B"/>
    <w:rsid w:val="00D51FD3"/>
    <w:rsid w:val="00D52B60"/>
    <w:rsid w:val="00D53393"/>
    <w:rsid w:val="00D54093"/>
    <w:rsid w:val="00D5473E"/>
    <w:rsid w:val="00D54766"/>
    <w:rsid w:val="00D54ACC"/>
    <w:rsid w:val="00D55060"/>
    <w:rsid w:val="00D55E10"/>
    <w:rsid w:val="00D56543"/>
    <w:rsid w:val="00D56578"/>
    <w:rsid w:val="00D56751"/>
    <w:rsid w:val="00D578C1"/>
    <w:rsid w:val="00D6023A"/>
    <w:rsid w:val="00D602E5"/>
    <w:rsid w:val="00D60633"/>
    <w:rsid w:val="00D61520"/>
    <w:rsid w:val="00D62DD0"/>
    <w:rsid w:val="00D640BA"/>
    <w:rsid w:val="00D65F37"/>
    <w:rsid w:val="00D66264"/>
    <w:rsid w:val="00D666FA"/>
    <w:rsid w:val="00D67110"/>
    <w:rsid w:val="00D67417"/>
    <w:rsid w:val="00D67C22"/>
    <w:rsid w:val="00D70296"/>
    <w:rsid w:val="00D71B90"/>
    <w:rsid w:val="00D724A6"/>
    <w:rsid w:val="00D74600"/>
    <w:rsid w:val="00D769E1"/>
    <w:rsid w:val="00D7757A"/>
    <w:rsid w:val="00D77F4E"/>
    <w:rsid w:val="00D80C25"/>
    <w:rsid w:val="00D80CAA"/>
    <w:rsid w:val="00D810AA"/>
    <w:rsid w:val="00D8190B"/>
    <w:rsid w:val="00D81D6F"/>
    <w:rsid w:val="00D83A88"/>
    <w:rsid w:val="00D85032"/>
    <w:rsid w:val="00D85096"/>
    <w:rsid w:val="00D87FAA"/>
    <w:rsid w:val="00D906EA"/>
    <w:rsid w:val="00D91478"/>
    <w:rsid w:val="00D92222"/>
    <w:rsid w:val="00D928AD"/>
    <w:rsid w:val="00D93116"/>
    <w:rsid w:val="00D94FA1"/>
    <w:rsid w:val="00D96861"/>
    <w:rsid w:val="00D9737A"/>
    <w:rsid w:val="00DA002B"/>
    <w:rsid w:val="00DA2503"/>
    <w:rsid w:val="00DA49CD"/>
    <w:rsid w:val="00DA4AE7"/>
    <w:rsid w:val="00DA4BE2"/>
    <w:rsid w:val="00DA5643"/>
    <w:rsid w:val="00DA58D6"/>
    <w:rsid w:val="00DA5C5D"/>
    <w:rsid w:val="00DA5D9B"/>
    <w:rsid w:val="00DA6435"/>
    <w:rsid w:val="00DA6694"/>
    <w:rsid w:val="00DA6701"/>
    <w:rsid w:val="00DA6A51"/>
    <w:rsid w:val="00DB0E34"/>
    <w:rsid w:val="00DB23A9"/>
    <w:rsid w:val="00DB27C7"/>
    <w:rsid w:val="00DB35DF"/>
    <w:rsid w:val="00DB53E3"/>
    <w:rsid w:val="00DB5909"/>
    <w:rsid w:val="00DB5CC4"/>
    <w:rsid w:val="00DB615A"/>
    <w:rsid w:val="00DB6B48"/>
    <w:rsid w:val="00DB6BA6"/>
    <w:rsid w:val="00DB73DA"/>
    <w:rsid w:val="00DB7857"/>
    <w:rsid w:val="00DB7AEB"/>
    <w:rsid w:val="00DC00AB"/>
    <w:rsid w:val="00DC061B"/>
    <w:rsid w:val="00DC106F"/>
    <w:rsid w:val="00DC1518"/>
    <w:rsid w:val="00DC1948"/>
    <w:rsid w:val="00DC48A8"/>
    <w:rsid w:val="00DC4F85"/>
    <w:rsid w:val="00DC4FCB"/>
    <w:rsid w:val="00DC53B1"/>
    <w:rsid w:val="00DC6363"/>
    <w:rsid w:val="00DC67F9"/>
    <w:rsid w:val="00DC7537"/>
    <w:rsid w:val="00DC7749"/>
    <w:rsid w:val="00DD07A5"/>
    <w:rsid w:val="00DD0A6E"/>
    <w:rsid w:val="00DD1212"/>
    <w:rsid w:val="00DD2126"/>
    <w:rsid w:val="00DD2323"/>
    <w:rsid w:val="00DD25B4"/>
    <w:rsid w:val="00DD2664"/>
    <w:rsid w:val="00DD3EF2"/>
    <w:rsid w:val="00DD63C8"/>
    <w:rsid w:val="00DD7163"/>
    <w:rsid w:val="00DD78AF"/>
    <w:rsid w:val="00DE097A"/>
    <w:rsid w:val="00DE0BC2"/>
    <w:rsid w:val="00DE0F06"/>
    <w:rsid w:val="00DE173D"/>
    <w:rsid w:val="00DE1DBA"/>
    <w:rsid w:val="00DE354D"/>
    <w:rsid w:val="00DE3827"/>
    <w:rsid w:val="00DE388A"/>
    <w:rsid w:val="00DE4E98"/>
    <w:rsid w:val="00DE58CA"/>
    <w:rsid w:val="00DE5B49"/>
    <w:rsid w:val="00DE5FFB"/>
    <w:rsid w:val="00DF00FE"/>
    <w:rsid w:val="00DF020B"/>
    <w:rsid w:val="00DF0C1A"/>
    <w:rsid w:val="00DF0DD1"/>
    <w:rsid w:val="00DF0F4C"/>
    <w:rsid w:val="00DF13BE"/>
    <w:rsid w:val="00DF1E24"/>
    <w:rsid w:val="00DF3AFF"/>
    <w:rsid w:val="00DF3D28"/>
    <w:rsid w:val="00DF3D39"/>
    <w:rsid w:val="00DF3F55"/>
    <w:rsid w:val="00DF4C82"/>
    <w:rsid w:val="00DF607D"/>
    <w:rsid w:val="00DF6810"/>
    <w:rsid w:val="00DF6EE7"/>
    <w:rsid w:val="00DF74BC"/>
    <w:rsid w:val="00DF76BD"/>
    <w:rsid w:val="00E00AA3"/>
    <w:rsid w:val="00E00FD1"/>
    <w:rsid w:val="00E01759"/>
    <w:rsid w:val="00E02267"/>
    <w:rsid w:val="00E043F6"/>
    <w:rsid w:val="00E04DAF"/>
    <w:rsid w:val="00E05CAC"/>
    <w:rsid w:val="00E07910"/>
    <w:rsid w:val="00E11426"/>
    <w:rsid w:val="00E12029"/>
    <w:rsid w:val="00E12C49"/>
    <w:rsid w:val="00E14BB8"/>
    <w:rsid w:val="00E156CA"/>
    <w:rsid w:val="00E1582C"/>
    <w:rsid w:val="00E166AD"/>
    <w:rsid w:val="00E17A5E"/>
    <w:rsid w:val="00E17C37"/>
    <w:rsid w:val="00E20E08"/>
    <w:rsid w:val="00E22A93"/>
    <w:rsid w:val="00E24020"/>
    <w:rsid w:val="00E250F4"/>
    <w:rsid w:val="00E2579D"/>
    <w:rsid w:val="00E25A03"/>
    <w:rsid w:val="00E25DA3"/>
    <w:rsid w:val="00E26115"/>
    <w:rsid w:val="00E26679"/>
    <w:rsid w:val="00E27A70"/>
    <w:rsid w:val="00E3031B"/>
    <w:rsid w:val="00E305A6"/>
    <w:rsid w:val="00E30669"/>
    <w:rsid w:val="00E3361E"/>
    <w:rsid w:val="00E336F4"/>
    <w:rsid w:val="00E33ED1"/>
    <w:rsid w:val="00E34B1C"/>
    <w:rsid w:val="00E35A58"/>
    <w:rsid w:val="00E3740E"/>
    <w:rsid w:val="00E37BC9"/>
    <w:rsid w:val="00E37DFA"/>
    <w:rsid w:val="00E41755"/>
    <w:rsid w:val="00E4299F"/>
    <w:rsid w:val="00E444CB"/>
    <w:rsid w:val="00E449A8"/>
    <w:rsid w:val="00E456B4"/>
    <w:rsid w:val="00E45D30"/>
    <w:rsid w:val="00E46FAB"/>
    <w:rsid w:val="00E4725C"/>
    <w:rsid w:val="00E477C6"/>
    <w:rsid w:val="00E47D6F"/>
    <w:rsid w:val="00E50AAB"/>
    <w:rsid w:val="00E50E70"/>
    <w:rsid w:val="00E52003"/>
    <w:rsid w:val="00E52405"/>
    <w:rsid w:val="00E52481"/>
    <w:rsid w:val="00E52D30"/>
    <w:rsid w:val="00E53AC7"/>
    <w:rsid w:val="00E545FA"/>
    <w:rsid w:val="00E54890"/>
    <w:rsid w:val="00E561A8"/>
    <w:rsid w:val="00E5677D"/>
    <w:rsid w:val="00E574DC"/>
    <w:rsid w:val="00E57865"/>
    <w:rsid w:val="00E6033C"/>
    <w:rsid w:val="00E60B4C"/>
    <w:rsid w:val="00E60C5F"/>
    <w:rsid w:val="00E61594"/>
    <w:rsid w:val="00E64934"/>
    <w:rsid w:val="00E6563A"/>
    <w:rsid w:val="00E663B1"/>
    <w:rsid w:val="00E66790"/>
    <w:rsid w:val="00E66E20"/>
    <w:rsid w:val="00E66FD8"/>
    <w:rsid w:val="00E6739F"/>
    <w:rsid w:val="00E67F4F"/>
    <w:rsid w:val="00E70AF5"/>
    <w:rsid w:val="00E72025"/>
    <w:rsid w:val="00E72988"/>
    <w:rsid w:val="00E72FDC"/>
    <w:rsid w:val="00E73C33"/>
    <w:rsid w:val="00E73E92"/>
    <w:rsid w:val="00E7538F"/>
    <w:rsid w:val="00E7588C"/>
    <w:rsid w:val="00E759CF"/>
    <w:rsid w:val="00E75DF3"/>
    <w:rsid w:val="00E761F0"/>
    <w:rsid w:val="00E76511"/>
    <w:rsid w:val="00E76608"/>
    <w:rsid w:val="00E80BD1"/>
    <w:rsid w:val="00E80EE1"/>
    <w:rsid w:val="00E81278"/>
    <w:rsid w:val="00E8160C"/>
    <w:rsid w:val="00E81824"/>
    <w:rsid w:val="00E83E4F"/>
    <w:rsid w:val="00E84D47"/>
    <w:rsid w:val="00E85070"/>
    <w:rsid w:val="00E87AEB"/>
    <w:rsid w:val="00E87DA0"/>
    <w:rsid w:val="00E87F8B"/>
    <w:rsid w:val="00E90754"/>
    <w:rsid w:val="00E90C02"/>
    <w:rsid w:val="00E91570"/>
    <w:rsid w:val="00E91815"/>
    <w:rsid w:val="00E9188D"/>
    <w:rsid w:val="00E91EAD"/>
    <w:rsid w:val="00E95B8E"/>
    <w:rsid w:val="00E96125"/>
    <w:rsid w:val="00E97689"/>
    <w:rsid w:val="00E97741"/>
    <w:rsid w:val="00E97EBA"/>
    <w:rsid w:val="00E97F0F"/>
    <w:rsid w:val="00EA13E6"/>
    <w:rsid w:val="00EA153C"/>
    <w:rsid w:val="00EA1C59"/>
    <w:rsid w:val="00EA428B"/>
    <w:rsid w:val="00EA592C"/>
    <w:rsid w:val="00EA78F0"/>
    <w:rsid w:val="00EB25F0"/>
    <w:rsid w:val="00EB43E6"/>
    <w:rsid w:val="00EB54E4"/>
    <w:rsid w:val="00EB5832"/>
    <w:rsid w:val="00EB6388"/>
    <w:rsid w:val="00EB6546"/>
    <w:rsid w:val="00EB686B"/>
    <w:rsid w:val="00EB7577"/>
    <w:rsid w:val="00EB7E9F"/>
    <w:rsid w:val="00EC006A"/>
    <w:rsid w:val="00EC0356"/>
    <w:rsid w:val="00EC0CBC"/>
    <w:rsid w:val="00EC158F"/>
    <w:rsid w:val="00EC2082"/>
    <w:rsid w:val="00EC2C37"/>
    <w:rsid w:val="00EC4686"/>
    <w:rsid w:val="00EC5AD5"/>
    <w:rsid w:val="00EC5DEA"/>
    <w:rsid w:val="00EC67A8"/>
    <w:rsid w:val="00ED359F"/>
    <w:rsid w:val="00ED3601"/>
    <w:rsid w:val="00ED40B2"/>
    <w:rsid w:val="00ED513B"/>
    <w:rsid w:val="00ED56D7"/>
    <w:rsid w:val="00ED622F"/>
    <w:rsid w:val="00ED6296"/>
    <w:rsid w:val="00ED65A9"/>
    <w:rsid w:val="00ED6DFA"/>
    <w:rsid w:val="00EE0E26"/>
    <w:rsid w:val="00EE12A0"/>
    <w:rsid w:val="00EE1FBC"/>
    <w:rsid w:val="00EE2A78"/>
    <w:rsid w:val="00EE3B0C"/>
    <w:rsid w:val="00EE3CAF"/>
    <w:rsid w:val="00EE4BD0"/>
    <w:rsid w:val="00EE59B6"/>
    <w:rsid w:val="00EE6446"/>
    <w:rsid w:val="00EE6CCB"/>
    <w:rsid w:val="00EE7280"/>
    <w:rsid w:val="00EE799A"/>
    <w:rsid w:val="00EF067C"/>
    <w:rsid w:val="00EF0F5F"/>
    <w:rsid w:val="00EF11FA"/>
    <w:rsid w:val="00EF22B6"/>
    <w:rsid w:val="00EF3F9D"/>
    <w:rsid w:val="00EF40A0"/>
    <w:rsid w:val="00EF6058"/>
    <w:rsid w:val="00EF7480"/>
    <w:rsid w:val="00EF77F1"/>
    <w:rsid w:val="00F00726"/>
    <w:rsid w:val="00F00A72"/>
    <w:rsid w:val="00F02AAA"/>
    <w:rsid w:val="00F039AE"/>
    <w:rsid w:val="00F04142"/>
    <w:rsid w:val="00F042B9"/>
    <w:rsid w:val="00F04B38"/>
    <w:rsid w:val="00F050C7"/>
    <w:rsid w:val="00F060DD"/>
    <w:rsid w:val="00F06622"/>
    <w:rsid w:val="00F0789A"/>
    <w:rsid w:val="00F106B7"/>
    <w:rsid w:val="00F10F2B"/>
    <w:rsid w:val="00F11603"/>
    <w:rsid w:val="00F1334D"/>
    <w:rsid w:val="00F13634"/>
    <w:rsid w:val="00F14255"/>
    <w:rsid w:val="00F14FCC"/>
    <w:rsid w:val="00F1580A"/>
    <w:rsid w:val="00F15D60"/>
    <w:rsid w:val="00F164F3"/>
    <w:rsid w:val="00F16E7C"/>
    <w:rsid w:val="00F179CE"/>
    <w:rsid w:val="00F214B8"/>
    <w:rsid w:val="00F22B75"/>
    <w:rsid w:val="00F232D1"/>
    <w:rsid w:val="00F23F59"/>
    <w:rsid w:val="00F30855"/>
    <w:rsid w:val="00F322F7"/>
    <w:rsid w:val="00F35DB1"/>
    <w:rsid w:val="00F35F3D"/>
    <w:rsid w:val="00F3758D"/>
    <w:rsid w:val="00F40B19"/>
    <w:rsid w:val="00F41701"/>
    <w:rsid w:val="00F41956"/>
    <w:rsid w:val="00F42CFE"/>
    <w:rsid w:val="00F44F66"/>
    <w:rsid w:val="00F455D2"/>
    <w:rsid w:val="00F45AA4"/>
    <w:rsid w:val="00F466A9"/>
    <w:rsid w:val="00F47E31"/>
    <w:rsid w:val="00F501FC"/>
    <w:rsid w:val="00F50F72"/>
    <w:rsid w:val="00F5595F"/>
    <w:rsid w:val="00F60118"/>
    <w:rsid w:val="00F60838"/>
    <w:rsid w:val="00F60BFA"/>
    <w:rsid w:val="00F621B4"/>
    <w:rsid w:val="00F62380"/>
    <w:rsid w:val="00F6411B"/>
    <w:rsid w:val="00F65FB6"/>
    <w:rsid w:val="00F67C53"/>
    <w:rsid w:val="00F67CBB"/>
    <w:rsid w:val="00F702A2"/>
    <w:rsid w:val="00F7047D"/>
    <w:rsid w:val="00F71433"/>
    <w:rsid w:val="00F7261D"/>
    <w:rsid w:val="00F7302E"/>
    <w:rsid w:val="00F74BEA"/>
    <w:rsid w:val="00F7560F"/>
    <w:rsid w:val="00F7703E"/>
    <w:rsid w:val="00F7748D"/>
    <w:rsid w:val="00F80B47"/>
    <w:rsid w:val="00F8120D"/>
    <w:rsid w:val="00F812BA"/>
    <w:rsid w:val="00F83F91"/>
    <w:rsid w:val="00F84AA3"/>
    <w:rsid w:val="00F85159"/>
    <w:rsid w:val="00F8562D"/>
    <w:rsid w:val="00F85DA6"/>
    <w:rsid w:val="00F875D2"/>
    <w:rsid w:val="00F90362"/>
    <w:rsid w:val="00F91130"/>
    <w:rsid w:val="00F91945"/>
    <w:rsid w:val="00F92D30"/>
    <w:rsid w:val="00F938B5"/>
    <w:rsid w:val="00F93CD9"/>
    <w:rsid w:val="00F93FF4"/>
    <w:rsid w:val="00F93FF5"/>
    <w:rsid w:val="00F9448D"/>
    <w:rsid w:val="00F94641"/>
    <w:rsid w:val="00F94983"/>
    <w:rsid w:val="00F94A49"/>
    <w:rsid w:val="00F94D82"/>
    <w:rsid w:val="00F977D9"/>
    <w:rsid w:val="00F97E95"/>
    <w:rsid w:val="00FA28BA"/>
    <w:rsid w:val="00FA3789"/>
    <w:rsid w:val="00FA53E4"/>
    <w:rsid w:val="00FA6F2B"/>
    <w:rsid w:val="00FA70F6"/>
    <w:rsid w:val="00FA7732"/>
    <w:rsid w:val="00FB018F"/>
    <w:rsid w:val="00FB0701"/>
    <w:rsid w:val="00FB26F5"/>
    <w:rsid w:val="00FB3107"/>
    <w:rsid w:val="00FB33DC"/>
    <w:rsid w:val="00FB3B8E"/>
    <w:rsid w:val="00FB4528"/>
    <w:rsid w:val="00FB78DE"/>
    <w:rsid w:val="00FC042B"/>
    <w:rsid w:val="00FC0C63"/>
    <w:rsid w:val="00FC2272"/>
    <w:rsid w:val="00FC28E4"/>
    <w:rsid w:val="00FC29DA"/>
    <w:rsid w:val="00FC2FC8"/>
    <w:rsid w:val="00FC3A85"/>
    <w:rsid w:val="00FC3CE3"/>
    <w:rsid w:val="00FC4A89"/>
    <w:rsid w:val="00FC4CE9"/>
    <w:rsid w:val="00FC76F6"/>
    <w:rsid w:val="00FC7D58"/>
    <w:rsid w:val="00FD036D"/>
    <w:rsid w:val="00FD23C6"/>
    <w:rsid w:val="00FD24B0"/>
    <w:rsid w:val="00FD24CA"/>
    <w:rsid w:val="00FD288D"/>
    <w:rsid w:val="00FD4AA1"/>
    <w:rsid w:val="00FD5116"/>
    <w:rsid w:val="00FD7B65"/>
    <w:rsid w:val="00FE1127"/>
    <w:rsid w:val="00FE1304"/>
    <w:rsid w:val="00FE2DFB"/>
    <w:rsid w:val="00FE5104"/>
    <w:rsid w:val="00FE5517"/>
    <w:rsid w:val="00FE5E9B"/>
    <w:rsid w:val="00FE61F1"/>
    <w:rsid w:val="00FE6AC1"/>
    <w:rsid w:val="00FE7141"/>
    <w:rsid w:val="00FF032B"/>
    <w:rsid w:val="00FF0B0E"/>
    <w:rsid w:val="00FF121D"/>
    <w:rsid w:val="00FF1F0F"/>
    <w:rsid w:val="00FF29A8"/>
    <w:rsid w:val="00FF3D1B"/>
    <w:rsid w:val="00FF5B21"/>
    <w:rsid w:val="00FF5F67"/>
    <w:rsid w:val="00FF61BA"/>
    <w:rsid w:val="116D42D4"/>
    <w:rsid w:val="16783BBC"/>
    <w:rsid w:val="1B257B8E"/>
    <w:rsid w:val="2754038D"/>
    <w:rsid w:val="3B480E9F"/>
    <w:rsid w:val="58CA13EC"/>
    <w:rsid w:val="5B961F96"/>
    <w:rsid w:val="7AA926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link w:val="22"/>
    <w:qFormat/>
    <w:uiPriority w:val="0"/>
    <w:pPr>
      <w:keepNext/>
      <w:spacing w:beforeLines="50"/>
      <w:jc w:val="left"/>
      <w:outlineLvl w:val="1"/>
    </w:pPr>
    <w:rPr>
      <w:b/>
      <w:bCs/>
      <w:sz w:val="18"/>
      <w:szCs w:val="20"/>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ind w:firstLine="420"/>
    </w:pPr>
  </w:style>
  <w:style w:type="paragraph" w:styleId="4">
    <w:name w:val="caption"/>
    <w:basedOn w:val="1"/>
    <w:next w:val="1"/>
    <w:unhideWhenUsed/>
    <w:qFormat/>
    <w:uiPriority w:val="0"/>
    <w:rPr>
      <w:rFonts w:ascii="Cambria" w:hAnsi="Cambria" w:eastAsia="黑体"/>
      <w:sz w:val="20"/>
      <w:szCs w:val="20"/>
    </w:rPr>
  </w:style>
  <w:style w:type="paragraph" w:styleId="5">
    <w:name w:val="Body Text Indent"/>
    <w:basedOn w:val="1"/>
    <w:link w:val="27"/>
    <w:qFormat/>
    <w:uiPriority w:val="0"/>
    <w:pPr>
      <w:spacing w:line="360" w:lineRule="auto"/>
      <w:ind w:firstLine="425"/>
    </w:pPr>
    <w:rPr>
      <w:rFonts w:eastAsia="幼圆"/>
      <w:sz w:val="24"/>
      <w:szCs w:val="20"/>
    </w:rPr>
  </w:style>
  <w:style w:type="paragraph" w:styleId="6">
    <w:name w:val="Date"/>
    <w:basedOn w:val="1"/>
    <w:next w:val="1"/>
    <w:link w:val="28"/>
    <w:qFormat/>
    <w:uiPriority w:val="0"/>
    <w:pPr>
      <w:ind w:left="100" w:leftChars="2500"/>
    </w:pPr>
  </w:style>
  <w:style w:type="paragraph" w:styleId="7">
    <w:name w:val="Balloon Text"/>
    <w:basedOn w:val="1"/>
    <w:link w:val="23"/>
    <w:qFormat/>
    <w:uiPriority w:val="0"/>
    <w:rPr>
      <w:sz w:val="18"/>
      <w:szCs w:val="18"/>
    </w:rPr>
  </w:style>
  <w:style w:type="paragraph" w:styleId="8">
    <w:name w:val="footer"/>
    <w:basedOn w:val="1"/>
    <w:link w:val="20"/>
    <w:qFormat/>
    <w:uiPriority w:val="99"/>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pPr>
      <w:tabs>
        <w:tab w:val="right" w:leader="dot" w:pos="6237"/>
      </w:tabs>
      <w:spacing w:line="500" w:lineRule="exact"/>
      <w:ind w:firstLine="2" w:firstLineChars="1"/>
      <w:jc w:val="left"/>
    </w:pPr>
    <w:rPr>
      <w:sz w:val="18"/>
    </w:rPr>
  </w:style>
  <w:style w:type="paragraph" w:styleId="11">
    <w:name w:val="toc 2"/>
    <w:basedOn w:val="1"/>
    <w:next w:val="1"/>
    <w:qFormat/>
    <w:uiPriority w:val="39"/>
    <w:pPr>
      <w:tabs>
        <w:tab w:val="right" w:leader="dot" w:pos="6237"/>
      </w:tabs>
      <w:spacing w:line="500" w:lineRule="exact"/>
      <w:ind w:firstLine="360" w:firstLineChars="200"/>
    </w:pPr>
    <w:rPr>
      <w:sz w:val="18"/>
    </w:rPr>
  </w:style>
  <w:style w:type="paragraph" w:styleId="12">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3">
    <w:name w:val="Title"/>
    <w:basedOn w:val="1"/>
    <w:next w:val="1"/>
    <w:link w:val="21"/>
    <w:qFormat/>
    <w:uiPriority w:val="0"/>
    <w:pPr>
      <w:jc w:val="left"/>
      <w:outlineLvl w:val="0"/>
    </w:pPr>
    <w:rPr>
      <w:rFonts w:ascii="Cambria" w:hAnsi="Cambria"/>
      <w:b/>
      <w:bCs/>
      <w:szCs w:val="32"/>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qFormat/>
    <w:uiPriority w:val="0"/>
    <w:rPr>
      <w:b/>
      <w:bCs/>
    </w:rPr>
  </w:style>
  <w:style w:type="character" w:styleId="18">
    <w:name w:val="page number"/>
    <w:basedOn w:val="16"/>
    <w:qFormat/>
    <w:uiPriority w:val="0"/>
  </w:style>
  <w:style w:type="character" w:styleId="19">
    <w:name w:val="Hyperlink"/>
    <w:basedOn w:val="16"/>
    <w:unhideWhenUsed/>
    <w:qFormat/>
    <w:uiPriority w:val="99"/>
    <w:rPr>
      <w:color w:val="0000FF"/>
      <w:u w:val="single"/>
    </w:rPr>
  </w:style>
  <w:style w:type="character" w:customStyle="1" w:styleId="20">
    <w:name w:val="页脚 Char"/>
    <w:basedOn w:val="16"/>
    <w:link w:val="8"/>
    <w:qFormat/>
    <w:uiPriority w:val="99"/>
    <w:rPr>
      <w:kern w:val="2"/>
      <w:sz w:val="18"/>
      <w:szCs w:val="18"/>
    </w:rPr>
  </w:style>
  <w:style w:type="character" w:customStyle="1" w:styleId="21">
    <w:name w:val="标题 Char"/>
    <w:basedOn w:val="16"/>
    <w:link w:val="13"/>
    <w:qFormat/>
    <w:uiPriority w:val="0"/>
    <w:rPr>
      <w:rFonts w:ascii="Cambria" w:hAnsi="Cambria"/>
      <w:b/>
      <w:bCs/>
      <w:kern w:val="2"/>
      <w:sz w:val="21"/>
      <w:szCs w:val="32"/>
    </w:rPr>
  </w:style>
  <w:style w:type="character" w:customStyle="1" w:styleId="22">
    <w:name w:val="标题 2 Char"/>
    <w:basedOn w:val="16"/>
    <w:link w:val="2"/>
    <w:qFormat/>
    <w:uiPriority w:val="0"/>
    <w:rPr>
      <w:b/>
      <w:bCs/>
      <w:kern w:val="2"/>
      <w:sz w:val="18"/>
    </w:rPr>
  </w:style>
  <w:style w:type="character" w:customStyle="1" w:styleId="23">
    <w:name w:val="批注框文本 Char"/>
    <w:basedOn w:val="16"/>
    <w:link w:val="7"/>
    <w:qFormat/>
    <w:uiPriority w:val="0"/>
    <w:rPr>
      <w:kern w:val="2"/>
      <w:sz w:val="18"/>
      <w:szCs w:val="18"/>
    </w:rPr>
  </w:style>
  <w:style w:type="paragraph" w:customStyle="1" w:styleId="24">
    <w:name w:val="Paragraph"/>
    <w:basedOn w:val="1"/>
    <w:qFormat/>
    <w:uiPriority w:val="0"/>
    <w:pPr>
      <w:widowControl/>
      <w:tabs>
        <w:tab w:val="left" w:pos="1440"/>
        <w:tab w:val="left" w:pos="2007"/>
      </w:tabs>
      <w:spacing w:before="60" w:after="60"/>
    </w:pPr>
    <w:rPr>
      <w:rFonts w:ascii="Arial" w:hAnsi="Arial"/>
      <w:kern w:val="0"/>
      <w:sz w:val="20"/>
      <w:szCs w:val="20"/>
      <w:lang w:val="de-DE" w:eastAsia="de-DE"/>
    </w:rPr>
  </w:style>
  <w:style w:type="paragraph" w:styleId="25">
    <w:name w:val="List Paragraph"/>
    <w:basedOn w:val="1"/>
    <w:qFormat/>
    <w:uiPriority w:val="0"/>
    <w:pPr>
      <w:ind w:firstLine="420" w:firstLineChars="200"/>
    </w:pPr>
  </w:style>
  <w:style w:type="character" w:customStyle="1" w:styleId="26">
    <w:name w:val="正文文本缩进 Char"/>
    <w:basedOn w:val="16"/>
    <w:link w:val="5"/>
    <w:qFormat/>
    <w:uiPriority w:val="0"/>
    <w:rPr>
      <w:rFonts w:eastAsia="幼圆"/>
      <w:kern w:val="2"/>
      <w:sz w:val="24"/>
    </w:rPr>
  </w:style>
  <w:style w:type="character" w:customStyle="1" w:styleId="27">
    <w:name w:val="正文文本缩进 Char1"/>
    <w:basedOn w:val="16"/>
    <w:link w:val="5"/>
    <w:qFormat/>
    <w:uiPriority w:val="0"/>
    <w:rPr>
      <w:kern w:val="2"/>
      <w:sz w:val="21"/>
      <w:szCs w:val="24"/>
    </w:rPr>
  </w:style>
  <w:style w:type="character" w:customStyle="1" w:styleId="28">
    <w:name w:val="日期 Char"/>
    <w:basedOn w:val="16"/>
    <w:link w:val="6"/>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wmf"/><Relationship Id="rId7" Type="http://schemas.openxmlformats.org/officeDocument/2006/relationships/oleObject" Target="embeddings/oleObject2.bin"/><Relationship Id="rId6" Type="http://schemas.openxmlformats.org/officeDocument/2006/relationships/image" Target="media/image1.wmf"/><Relationship Id="rId5" Type="http://schemas.openxmlformats.org/officeDocument/2006/relationships/oleObject" Target="embeddings/oleObject1.bin"/><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oleObject" Target="embeddings/oleObject10.bin"/><Relationship Id="rId36" Type="http://schemas.openxmlformats.org/officeDocument/2006/relationships/image" Target="media/image23.wmf"/><Relationship Id="rId35" Type="http://schemas.openxmlformats.org/officeDocument/2006/relationships/oleObject" Target="embeddings/oleObject9.bin"/><Relationship Id="rId34" Type="http://schemas.openxmlformats.org/officeDocument/2006/relationships/oleObject" Target="embeddings/oleObject8.bin"/><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er" Target="foot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oleObject" Target="embeddings/oleObject7.bin"/><Relationship Id="rId14" Type="http://schemas.openxmlformats.org/officeDocument/2006/relationships/image" Target="media/image4.png"/><Relationship Id="rId13" Type="http://schemas.openxmlformats.org/officeDocument/2006/relationships/oleObject" Target="embeddings/oleObject6.bin"/><Relationship Id="rId12" Type="http://schemas.openxmlformats.org/officeDocument/2006/relationships/oleObject" Target="embeddings/oleObject5.bin"/><Relationship Id="rId11" Type="http://schemas.openxmlformats.org/officeDocument/2006/relationships/oleObject" Target="embeddings/oleObject4.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199"/>
    <customShpInfo spid="_x0000_s1198"/>
    <customShpInfo spid="_x0000_s1349"/>
    <customShpInfo spid="_x0000_s1350"/>
    <customShpInfo spid="_x0000_s1348"/>
    <customShpInfo spid="_x0000_s1280"/>
    <customShpInfo spid="_x0000_s1203"/>
    <customShpInfo spid="_x0000_s1205"/>
    <customShpInfo spid="_x0000_s1414"/>
    <customShpInfo spid="_x0000_s1208"/>
    <customShpInfo spid="_x0000_s1389"/>
    <customShpInfo spid="_x0000_s1388"/>
    <customShpInfo spid="_x0000_s1316"/>
    <customShpInfo spid="_x0000_s1317"/>
    <customShpInfo spid="_x0000_s1210"/>
    <customShpInfo spid="_x0000_s1255"/>
    <customShpInfo spid="_x0000_s1213"/>
    <customShpInfo spid="_x0000_s1467"/>
    <customShpInfo spid="_x0000_s1468"/>
    <customShpInfo spid="_x0000_s1469"/>
    <customShpInfo spid="_x0000_s1470"/>
    <customShpInfo spid="_x0000_s1471"/>
    <customShpInfo spid="_x0000_s1472"/>
    <customShpInfo spid="_x0000_s1215"/>
    <customShpInfo spid="_x0000_s1216"/>
    <customShpInfo spid="_x0000_s1214"/>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C2A494-066A-43B2-910E-E8747A2802DB}">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34</Pages>
  <Words>2357</Words>
  <Characters>13440</Characters>
  <Lines>112</Lines>
  <Paragraphs>31</Paragraphs>
  <TotalTime>3</TotalTime>
  <ScaleCrop>false</ScaleCrop>
  <LinksUpToDate>false</LinksUpToDate>
  <CharactersWithSpaces>15766</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2019-07-15T09:33:00Z</dcterms:created>
  <dc:creator>ETE</dc:creator>
  <cp:lastModifiedBy>ASUS</cp:lastModifiedBy>
  <cp:lastPrinted>2020-09-11T03:16:00Z</cp:lastPrinted>
  <dcterms:modified xsi:type="dcterms:W3CDTF">2022-03-14T01:59:32Z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F9600D2A64B7487F943D61341A5CF2EF</vt:lpwstr>
  </property>
</Properties>
</file>