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b/>
          <w:szCs w:val="21"/>
        </w:rPr>
      </w:pPr>
      <w:r>
        <w:rPr>
          <w:rFonts w:hint="eastAsia" w:ascii="宋体" w:hAnsi="宋体"/>
          <w:b/>
          <w:szCs w:val="21"/>
        </w:rPr>
        <w:t>前  言</w:t>
      </w:r>
    </w:p>
    <w:p>
      <w:pPr>
        <w:spacing w:line="360" w:lineRule="auto"/>
        <w:ind w:firstLine="420" w:firstLineChars="200"/>
        <w:rPr>
          <w:rFonts w:ascii="宋体" w:hAnsi="宋体"/>
          <w:szCs w:val="21"/>
        </w:rPr>
      </w:pPr>
      <w:r>
        <w:rPr>
          <w:rFonts w:hint="eastAsia" w:ascii="宋体" w:hAnsi="宋体"/>
          <w:szCs w:val="21"/>
        </w:rPr>
        <w:t>一、衷心感谢您选用本公司的产品，您将获得本公司全面的技术支持和服务保障。</w:t>
      </w:r>
    </w:p>
    <w:p>
      <w:pPr>
        <w:spacing w:line="360" w:lineRule="auto"/>
        <w:ind w:firstLine="420" w:firstLineChars="200"/>
        <w:rPr>
          <w:rFonts w:ascii="宋体" w:hAnsi="宋体"/>
          <w:szCs w:val="21"/>
        </w:rPr>
      </w:pPr>
      <w:r>
        <w:rPr>
          <w:rFonts w:hint="eastAsia" w:ascii="宋体" w:hAnsi="宋体"/>
          <w:szCs w:val="21"/>
        </w:rPr>
        <w:t>二、本说明书适用于</w:t>
      </w:r>
      <w:r>
        <w:rPr>
          <w:rFonts w:ascii="宋体" w:hAnsi="宋体"/>
          <w:szCs w:val="21"/>
        </w:rPr>
        <w:t>HYDDG</w:t>
      </w:r>
      <w:r>
        <w:rPr>
          <w:rFonts w:hint="eastAsia" w:ascii="宋体" w:hAnsi="宋体"/>
          <w:szCs w:val="21"/>
        </w:rPr>
        <w:t>-1000A大电流发生器。</w:t>
      </w:r>
    </w:p>
    <w:p>
      <w:pPr>
        <w:spacing w:line="360" w:lineRule="auto"/>
        <w:ind w:firstLine="420" w:firstLineChars="200"/>
        <w:rPr>
          <w:rFonts w:ascii="宋体" w:hAnsi="宋体"/>
          <w:szCs w:val="21"/>
        </w:rPr>
      </w:pPr>
      <w:r>
        <w:rPr>
          <w:rFonts w:hint="eastAsia" w:ascii="宋体" w:hAnsi="宋体"/>
          <w:szCs w:val="21"/>
        </w:rPr>
        <w:t>三、您在使用本产品前，请仔细阅读本说明书，并妥善保存以备查阅。</w:t>
      </w:r>
    </w:p>
    <w:p>
      <w:pPr>
        <w:spacing w:line="360" w:lineRule="auto"/>
        <w:ind w:firstLine="420" w:firstLineChars="200"/>
        <w:rPr>
          <w:rFonts w:ascii="宋体" w:hAnsi="宋体"/>
          <w:szCs w:val="21"/>
        </w:rPr>
      </w:pPr>
      <w:r>
        <w:rPr>
          <w:rFonts w:hint="eastAsia" w:ascii="宋体" w:hAnsi="宋体"/>
          <w:szCs w:val="21"/>
        </w:rPr>
        <w:t>四、在阅读本说明书或仪器使用过程中如有疑惑，可向我公司咨询。</w:t>
      </w:r>
    </w:p>
    <w:p>
      <w:pPr>
        <w:spacing w:line="960" w:lineRule="auto"/>
        <w:jc w:val="center"/>
        <w:rPr>
          <w:rFonts w:ascii="宋体" w:hAnsi="宋体"/>
          <w:b/>
          <w:szCs w:val="21"/>
        </w:rPr>
      </w:pPr>
      <w:bookmarkStart w:id="0" w:name="_GoBack"/>
      <w:bookmarkEnd w:id="0"/>
      <w:r>
        <w:rPr>
          <w:rFonts w:hint="eastAsia" w:ascii="宋体" w:hAnsi="宋体"/>
          <w:szCs w:val="21"/>
        </w:rPr>
        <w:br w:type="page"/>
      </w:r>
      <w:r>
        <w:rPr>
          <w:rFonts w:hint="eastAsia" w:ascii="宋体" w:hAnsi="宋体"/>
          <w:b/>
          <w:szCs w:val="21"/>
        </w:rPr>
        <w:t>目  录</w:t>
      </w:r>
    </w:p>
    <w:p>
      <w:pPr>
        <w:spacing w:line="600" w:lineRule="auto"/>
        <w:jc w:val="center"/>
        <w:rPr>
          <w:rFonts w:ascii="宋体" w:hAnsi="宋体"/>
          <w:b/>
          <w:szCs w:val="21"/>
        </w:rPr>
      </w:pPr>
      <w:r>
        <w:rPr>
          <w:rFonts w:hint="eastAsia" w:ascii="宋体" w:hAnsi="宋体"/>
          <w:b/>
          <w:szCs w:val="21"/>
        </w:rPr>
        <w:t>一、概述……………………………………………………………………3</w:t>
      </w:r>
    </w:p>
    <w:p>
      <w:pPr>
        <w:spacing w:line="600" w:lineRule="auto"/>
        <w:jc w:val="center"/>
        <w:rPr>
          <w:rFonts w:ascii="宋体" w:hAnsi="宋体"/>
          <w:b/>
          <w:szCs w:val="21"/>
        </w:rPr>
      </w:pPr>
      <w:r>
        <w:rPr>
          <w:rFonts w:hint="eastAsia" w:ascii="宋体" w:hAnsi="宋体"/>
          <w:b/>
          <w:szCs w:val="21"/>
        </w:rPr>
        <w:t>二、技术特征………………………………………………………………4</w:t>
      </w:r>
    </w:p>
    <w:p>
      <w:pPr>
        <w:spacing w:line="600" w:lineRule="auto"/>
        <w:jc w:val="center"/>
        <w:rPr>
          <w:rFonts w:ascii="宋体" w:hAnsi="宋体"/>
          <w:b/>
          <w:szCs w:val="21"/>
        </w:rPr>
      </w:pPr>
      <w:r>
        <w:rPr>
          <w:rFonts w:hint="eastAsia" w:ascii="宋体" w:hAnsi="宋体"/>
          <w:b/>
          <w:szCs w:val="21"/>
        </w:rPr>
        <w:t>三、工作原理………………………………………………………………5</w:t>
      </w:r>
    </w:p>
    <w:p>
      <w:pPr>
        <w:spacing w:line="600" w:lineRule="auto"/>
        <w:jc w:val="center"/>
        <w:rPr>
          <w:rFonts w:ascii="宋体" w:hAnsi="宋体"/>
          <w:b/>
          <w:szCs w:val="21"/>
        </w:rPr>
      </w:pPr>
      <w:r>
        <w:rPr>
          <w:rFonts w:hint="eastAsia" w:ascii="宋体" w:hAnsi="宋体"/>
          <w:b/>
          <w:szCs w:val="21"/>
        </w:rPr>
        <w:t>四、面板布置………………………………………………………………6</w:t>
      </w:r>
    </w:p>
    <w:p>
      <w:pPr>
        <w:spacing w:line="600" w:lineRule="auto"/>
        <w:jc w:val="center"/>
        <w:rPr>
          <w:rFonts w:ascii="宋体" w:hAnsi="宋体"/>
          <w:b/>
          <w:szCs w:val="21"/>
        </w:rPr>
      </w:pPr>
      <w:r>
        <w:rPr>
          <w:rFonts w:hint="eastAsia" w:ascii="宋体" w:hAnsi="宋体"/>
          <w:b/>
          <w:szCs w:val="21"/>
        </w:rPr>
        <w:t>五、基本操作………………………………………………………………6</w:t>
      </w:r>
    </w:p>
    <w:p>
      <w:pPr>
        <w:spacing w:line="600" w:lineRule="auto"/>
        <w:jc w:val="center"/>
        <w:rPr>
          <w:rFonts w:ascii="宋体" w:hAnsi="宋体"/>
          <w:b/>
          <w:szCs w:val="21"/>
        </w:rPr>
      </w:pPr>
      <w:r>
        <w:rPr>
          <w:rFonts w:hint="eastAsia" w:ascii="宋体" w:hAnsi="宋体"/>
          <w:b/>
          <w:szCs w:val="21"/>
        </w:rPr>
        <w:t>六、安全事项………………………………………………………………7</w:t>
      </w:r>
    </w:p>
    <w:p>
      <w:pPr>
        <w:spacing w:line="600" w:lineRule="auto"/>
        <w:jc w:val="center"/>
        <w:rPr>
          <w:rFonts w:ascii="宋体" w:hAnsi="宋体"/>
          <w:b/>
          <w:szCs w:val="21"/>
        </w:rPr>
      </w:pPr>
      <w:r>
        <w:rPr>
          <w:rFonts w:hint="eastAsia" w:ascii="宋体" w:hAnsi="宋体"/>
          <w:b/>
          <w:szCs w:val="21"/>
        </w:rPr>
        <w:t>七、运输与保养--…………………………………………………………8</w:t>
      </w:r>
    </w:p>
    <w:p>
      <w:pPr>
        <w:spacing w:line="600" w:lineRule="auto"/>
        <w:jc w:val="center"/>
        <w:rPr>
          <w:rFonts w:ascii="宋体" w:hAnsi="宋体"/>
          <w:b/>
          <w:szCs w:val="21"/>
        </w:rPr>
      </w:pPr>
      <w:r>
        <w:rPr>
          <w:rFonts w:hint="eastAsia" w:ascii="宋体" w:hAnsi="宋体"/>
          <w:b/>
          <w:szCs w:val="21"/>
        </w:rPr>
        <w:t>八、随机附件………………………………………………………………8</w:t>
      </w:r>
    </w:p>
    <w:p>
      <w:pPr>
        <w:spacing w:line="600" w:lineRule="auto"/>
        <w:jc w:val="center"/>
        <w:rPr>
          <w:rFonts w:ascii="宋体" w:hAnsi="宋体"/>
          <w:b/>
          <w:szCs w:val="21"/>
        </w:rPr>
      </w:pPr>
      <w:r>
        <w:rPr>
          <w:rFonts w:hint="eastAsia" w:ascii="宋体" w:hAnsi="宋体"/>
          <w:b/>
          <w:szCs w:val="21"/>
        </w:rPr>
        <w:t>九、售后服务………………………………………………………………9</w:t>
      </w:r>
    </w:p>
    <w:p>
      <w:pPr>
        <w:spacing w:line="600" w:lineRule="auto"/>
        <w:rPr>
          <w:rFonts w:ascii="宋体" w:hAnsi="宋体"/>
          <w:b/>
          <w:szCs w:val="21"/>
        </w:rPr>
      </w:pPr>
      <w:r>
        <w:rPr>
          <w:rFonts w:hint="eastAsia" w:ascii="宋体" w:hAnsi="宋体"/>
          <w:b/>
          <w:szCs w:val="21"/>
        </w:rPr>
        <w:t xml:space="preserve">       十、接线图…………………………………………………………………10</w:t>
      </w:r>
    </w:p>
    <w:p>
      <w:pPr>
        <w:spacing w:line="360" w:lineRule="auto"/>
        <w:rPr>
          <w:rFonts w:ascii="宋体" w:hAnsi="宋体"/>
          <w:b/>
          <w:szCs w:val="21"/>
        </w:rPr>
      </w:pPr>
      <w:r>
        <w:rPr>
          <w:rFonts w:hint="eastAsia" w:ascii="宋体" w:hAnsi="宋体"/>
          <w:szCs w:val="21"/>
        </w:rPr>
        <w:br w:type="page"/>
      </w:r>
      <w:r>
        <w:rPr>
          <w:rFonts w:hint="eastAsia" w:ascii="宋体" w:hAnsi="宋体"/>
          <w:b/>
          <w:szCs w:val="21"/>
        </w:rPr>
        <w:t>一、概述</w:t>
      </w:r>
    </w:p>
    <w:p>
      <w:pPr>
        <w:spacing w:line="360" w:lineRule="auto"/>
        <w:ind w:firstLine="422" w:firstLineChars="200"/>
        <w:rPr>
          <w:rFonts w:ascii="宋体" w:hAnsi="宋体"/>
          <w:b/>
          <w:i/>
          <w:iCs/>
          <w:szCs w:val="21"/>
        </w:rPr>
      </w:pPr>
      <w:r>
        <w:rPr>
          <w:rFonts w:hint="eastAsia" w:ascii="宋体" w:hAnsi="宋体"/>
          <w:b/>
          <w:i/>
          <w:iCs/>
          <w:szCs w:val="21"/>
        </w:rPr>
        <w:t>1.用途</w:t>
      </w:r>
    </w:p>
    <w:p>
      <w:pPr>
        <w:spacing w:line="560" w:lineRule="exact"/>
        <w:ind w:left="420" w:leftChars="200" w:firstLine="420" w:firstLineChars="200"/>
        <w:rPr>
          <w:rFonts w:ascii="宋体" w:hAnsi="宋体"/>
          <w:szCs w:val="21"/>
        </w:rPr>
      </w:pPr>
      <w:r>
        <w:rPr>
          <w:rFonts w:ascii="宋体" w:hAnsi="宋体"/>
          <w:szCs w:val="21"/>
        </w:rPr>
        <w:t>HYDDG</w:t>
      </w:r>
      <w:r>
        <w:rPr>
          <w:rFonts w:hint="eastAsia" w:ascii="宋体" w:hAnsi="宋体"/>
          <w:szCs w:val="21"/>
        </w:rPr>
        <w:t>-1000A大电流发生器（简称升流器），我公司自行研制开发的测试设备，它集国内外同类产品的优点于一身，采用数控技术，抗干扰能力强，和上一代升流器相比，由于采用低功耗、大容量的自藕调压器和高导磁率铁芯制作的变流器，具有输出功率大，体积小，重量轻等优点。主要用于热继电器，电动机保护器，接触器，断器器，空气开关，开关柜，断路器，保护屏校验；用于一次母线保护及各种电流互感器的变比等测试项目，被广泛用于电力、铁路、石化、冶金和矿山等企业的科研、生产和电气试验现场。</w:t>
      </w:r>
    </w:p>
    <w:p>
      <w:pPr>
        <w:spacing w:line="460" w:lineRule="atLeast"/>
        <w:ind w:left="420" w:leftChars="200" w:firstLine="547" w:firstLineChars="228"/>
        <w:rPr>
          <w:sz w:val="24"/>
        </w:rPr>
      </w:pPr>
    </w:p>
    <w:p>
      <w:pPr>
        <w:spacing w:line="460" w:lineRule="atLeast"/>
        <w:ind w:left="412" w:leftChars="172" w:hanging="51" w:hangingChars="24"/>
        <w:rPr>
          <w:b/>
          <w:i/>
          <w:iCs/>
        </w:rPr>
      </w:pPr>
      <w:r>
        <w:rPr>
          <w:rFonts w:hint="eastAsia"/>
          <w:b/>
          <w:i/>
          <w:iCs/>
        </w:rPr>
        <w:t>2.主要功能</w:t>
      </w:r>
    </w:p>
    <w:p>
      <w:pPr>
        <w:numPr>
          <w:ilvl w:val="0"/>
          <w:numId w:val="1"/>
        </w:numPr>
        <w:spacing w:line="580" w:lineRule="exact"/>
        <w:rPr>
          <w:rFonts w:ascii="宋体" w:hAnsi="宋体"/>
        </w:rPr>
      </w:pPr>
      <w:r>
        <w:rPr>
          <w:rFonts w:hint="eastAsia" w:ascii="宋体" w:hAnsi="宋体"/>
        </w:rPr>
        <w:t>输出</w:t>
      </w:r>
      <w:r>
        <w:rPr>
          <w:rFonts w:ascii="宋体" w:hAnsi="宋体"/>
        </w:rPr>
        <w:t>0～</w:t>
      </w:r>
      <w:r>
        <w:rPr>
          <w:rFonts w:hint="eastAsia" w:ascii="宋体" w:hAnsi="宋体"/>
        </w:rPr>
        <w:t>1000</w:t>
      </w:r>
      <w:r>
        <w:rPr>
          <w:rFonts w:ascii="宋体" w:hAnsi="宋体"/>
        </w:rPr>
        <w:t>A电流</w:t>
      </w:r>
    </w:p>
    <w:p>
      <w:pPr>
        <w:numPr>
          <w:ilvl w:val="0"/>
          <w:numId w:val="1"/>
        </w:numPr>
        <w:spacing w:line="580" w:lineRule="exact"/>
        <w:rPr>
          <w:rFonts w:ascii="宋体" w:hAnsi="宋体"/>
        </w:rPr>
      </w:pPr>
      <w:r>
        <w:rPr>
          <w:rFonts w:hint="eastAsia" w:ascii="宋体" w:hAnsi="宋体"/>
        </w:rPr>
        <w:t>可手动锁定数据，方便读数功能</w:t>
      </w:r>
    </w:p>
    <w:p>
      <w:pPr>
        <w:numPr>
          <w:ilvl w:val="0"/>
          <w:numId w:val="1"/>
        </w:numPr>
        <w:spacing w:line="580" w:lineRule="exact"/>
        <w:rPr>
          <w:rFonts w:ascii="宋体" w:hAnsi="宋体"/>
        </w:rPr>
      </w:pPr>
      <w:r>
        <w:rPr>
          <w:rFonts w:hint="eastAsia" w:ascii="宋体" w:hAnsi="宋体"/>
        </w:rPr>
        <w:t>可同时串接若干只校验，提高工作效率</w:t>
      </w:r>
    </w:p>
    <w:p>
      <w:pPr>
        <w:numPr>
          <w:ilvl w:val="0"/>
          <w:numId w:val="1"/>
        </w:numPr>
        <w:spacing w:line="580" w:lineRule="exact"/>
        <w:rPr>
          <w:rFonts w:ascii="宋体" w:hAnsi="宋体"/>
        </w:rPr>
      </w:pPr>
      <w:r>
        <w:rPr>
          <w:rFonts w:hint="eastAsia" w:ascii="宋体" w:hAnsi="宋体"/>
          <w:szCs w:val="21"/>
        </w:rPr>
        <w:t>直接显示一次电流、二次电流和极性的测试值，便于试验观察及记录。</w:t>
      </w:r>
    </w:p>
    <w:p>
      <w:pPr>
        <w:spacing w:line="560" w:lineRule="exact"/>
        <w:rPr>
          <w:rFonts w:ascii="宋体" w:hAnsi="宋体"/>
          <w:b/>
          <w:bCs/>
          <w:i/>
          <w:iCs/>
          <w:szCs w:val="21"/>
        </w:rPr>
      </w:pPr>
      <w:r>
        <w:rPr>
          <w:rFonts w:hint="eastAsia" w:ascii="宋体" w:hAnsi="宋体"/>
          <w:b/>
          <w:i/>
          <w:iCs/>
          <w:szCs w:val="21"/>
        </w:rPr>
        <w:t xml:space="preserve">  3.性能特点</w:t>
      </w:r>
      <w:r>
        <w:rPr>
          <w:rFonts w:ascii="宋体" w:hAnsi="宋体"/>
          <w:b/>
          <w:bCs/>
          <w:szCs w:val="21"/>
        </w:rPr>
        <w:t xml:space="preserve"> </w:t>
      </w:r>
    </w:p>
    <w:p>
      <w:pPr>
        <w:numPr>
          <w:ilvl w:val="1"/>
          <w:numId w:val="2"/>
        </w:numPr>
        <w:spacing w:line="560" w:lineRule="exact"/>
        <w:rPr>
          <w:rFonts w:ascii="宋体" w:hAnsi="宋体"/>
          <w:szCs w:val="21"/>
        </w:rPr>
      </w:pPr>
      <w:r>
        <w:rPr>
          <w:rFonts w:hint="eastAsia" w:ascii="宋体" w:hAnsi="宋体"/>
          <w:szCs w:val="21"/>
        </w:rPr>
        <w:t>大屏幕液晶显示，显示数据更直观，读数更快捷</w:t>
      </w:r>
    </w:p>
    <w:p>
      <w:pPr>
        <w:numPr>
          <w:ilvl w:val="1"/>
          <w:numId w:val="2"/>
        </w:numPr>
        <w:spacing w:line="560" w:lineRule="exact"/>
        <w:rPr>
          <w:rFonts w:ascii="宋体" w:hAnsi="宋体"/>
          <w:szCs w:val="21"/>
        </w:rPr>
      </w:pPr>
      <w:r>
        <w:rPr>
          <w:rFonts w:hint="eastAsia" w:ascii="宋体" w:hAnsi="宋体"/>
          <w:szCs w:val="21"/>
        </w:rPr>
        <w:t>针对于互感器变比.极性实验时能够更准确更快捷的度数</w:t>
      </w:r>
    </w:p>
    <w:p>
      <w:pPr>
        <w:numPr>
          <w:ilvl w:val="1"/>
          <w:numId w:val="2"/>
        </w:numPr>
        <w:spacing w:line="560" w:lineRule="exact"/>
        <w:rPr>
          <w:rFonts w:ascii="宋体" w:hAnsi="宋体"/>
          <w:szCs w:val="21"/>
        </w:rPr>
      </w:pPr>
      <w:r>
        <w:rPr>
          <w:rFonts w:hint="eastAsia" w:ascii="宋体" w:hAnsi="宋体"/>
          <w:szCs w:val="21"/>
        </w:rPr>
        <w:t>采用美观大方的PVC面板，使面板更耐脏耐磨</w:t>
      </w:r>
    </w:p>
    <w:p>
      <w:pPr>
        <w:numPr>
          <w:ilvl w:val="1"/>
          <w:numId w:val="2"/>
        </w:numPr>
        <w:spacing w:line="560" w:lineRule="exact"/>
        <w:rPr>
          <w:rFonts w:ascii="宋体" w:hAnsi="宋体"/>
          <w:b/>
          <w:bCs/>
          <w:szCs w:val="21"/>
        </w:rPr>
      </w:pPr>
      <w:r>
        <w:rPr>
          <w:rFonts w:hint="eastAsia" w:ascii="宋体" w:hAnsi="宋体"/>
          <w:szCs w:val="21"/>
        </w:rPr>
        <w:t xml:space="preserve">测量精度高         </w:t>
      </w:r>
      <w:r>
        <w:rPr>
          <w:rFonts w:hint="eastAsia" w:ascii="宋体" w:hAnsi="宋体"/>
          <w:b/>
          <w:bCs/>
          <w:szCs w:val="21"/>
        </w:rPr>
        <w:t>0.2级</w:t>
      </w:r>
    </w:p>
    <w:p>
      <w:pPr>
        <w:numPr>
          <w:ilvl w:val="1"/>
          <w:numId w:val="2"/>
        </w:numPr>
        <w:spacing w:line="560" w:lineRule="exact"/>
        <w:rPr>
          <w:rFonts w:ascii="宋体" w:hAnsi="宋体"/>
          <w:szCs w:val="21"/>
        </w:rPr>
      </w:pPr>
      <w:r>
        <w:rPr>
          <w:rFonts w:hint="eastAsia" w:ascii="宋体" w:hAnsi="宋体"/>
          <w:szCs w:val="21"/>
        </w:rPr>
        <w:t>功率大、体积小、带负载能力强</w:t>
      </w:r>
    </w:p>
    <w:p>
      <w:pPr>
        <w:numPr>
          <w:ilvl w:val="1"/>
          <w:numId w:val="2"/>
        </w:numPr>
        <w:spacing w:line="560" w:lineRule="exact"/>
        <w:rPr>
          <w:rFonts w:ascii="宋体" w:hAnsi="宋体"/>
          <w:szCs w:val="21"/>
        </w:rPr>
      </w:pPr>
      <w:r>
        <w:rPr>
          <w:rFonts w:hint="eastAsia" w:ascii="宋体" w:hAnsi="宋体"/>
          <w:szCs w:val="21"/>
        </w:rPr>
        <w:t>体积小、重量轻，体积只有同类产品的30%～70%，携带十分方便。</w:t>
      </w:r>
    </w:p>
    <w:p>
      <w:pPr>
        <w:spacing w:line="360" w:lineRule="auto"/>
        <w:ind w:firstLine="422" w:firstLineChars="200"/>
        <w:rPr>
          <w:rFonts w:ascii="宋体" w:hAnsi="宋体"/>
          <w:b/>
          <w:szCs w:val="21"/>
        </w:rPr>
      </w:pPr>
    </w:p>
    <w:p>
      <w:pPr>
        <w:spacing w:line="360" w:lineRule="auto"/>
        <w:ind w:firstLine="422" w:firstLineChars="200"/>
        <w:rPr>
          <w:rFonts w:ascii="宋体" w:hAnsi="宋体"/>
          <w:b/>
          <w:i/>
          <w:iCs/>
          <w:szCs w:val="21"/>
        </w:rPr>
      </w:pPr>
      <w:r>
        <w:rPr>
          <w:rFonts w:hint="eastAsia" w:ascii="宋体" w:hAnsi="宋体"/>
          <w:b/>
          <w:i/>
          <w:iCs/>
          <w:szCs w:val="21"/>
        </w:rPr>
        <w:t>4.操作注意</w:t>
      </w:r>
    </w:p>
    <w:p>
      <w:pPr>
        <w:spacing w:line="360" w:lineRule="auto"/>
        <w:ind w:firstLine="420" w:firstLineChars="200"/>
        <w:rPr>
          <w:rFonts w:ascii="宋体" w:hAnsi="宋体"/>
          <w:szCs w:val="21"/>
        </w:rPr>
      </w:pPr>
      <w:r>
        <w:rPr>
          <w:rFonts w:hint="eastAsia" w:ascii="宋体" w:hAnsi="宋体"/>
          <w:szCs w:val="21"/>
        </w:rPr>
        <w:t>（1）接线完毕后，应检查一遍，看看是否有接线错误，接插件是否接触良好。</w:t>
      </w:r>
    </w:p>
    <w:p>
      <w:pPr>
        <w:spacing w:line="360" w:lineRule="auto"/>
        <w:ind w:firstLine="420" w:firstLineChars="200"/>
        <w:rPr>
          <w:rFonts w:ascii="宋体" w:hAnsi="宋体"/>
          <w:szCs w:val="21"/>
        </w:rPr>
      </w:pPr>
      <w:r>
        <w:rPr>
          <w:rFonts w:hint="eastAsia" w:ascii="宋体" w:hAnsi="宋体"/>
          <w:szCs w:val="21"/>
        </w:rPr>
        <w:t>（2）测试过程中，如有打火，以及开机时无任何显示等异常现象，应立即关闭电源并重新检查接线。</w:t>
      </w:r>
    </w:p>
    <w:p>
      <w:pPr>
        <w:spacing w:line="360" w:lineRule="auto"/>
        <w:ind w:firstLine="420" w:firstLineChars="200"/>
        <w:rPr>
          <w:rFonts w:ascii="宋体" w:hAnsi="宋体"/>
          <w:szCs w:val="21"/>
        </w:rPr>
      </w:pPr>
      <w:r>
        <w:rPr>
          <w:rFonts w:hint="eastAsia" w:ascii="宋体" w:hAnsi="宋体"/>
          <w:szCs w:val="21"/>
        </w:rPr>
        <w:t>（3）在实际接线时，电流输出端子应形成回路,不然仪器将不会输出电流。</w:t>
      </w:r>
    </w:p>
    <w:p>
      <w:pPr>
        <w:spacing w:line="360" w:lineRule="auto"/>
        <w:ind w:firstLine="420" w:firstLineChars="200"/>
        <w:rPr>
          <w:rFonts w:ascii="宋体" w:hAnsi="宋体"/>
          <w:szCs w:val="21"/>
        </w:rPr>
      </w:pPr>
      <w:r>
        <w:rPr>
          <w:rFonts w:hint="eastAsia" w:ascii="宋体" w:hAnsi="宋体"/>
          <w:szCs w:val="21"/>
        </w:rPr>
        <w:t>（4）本升流器带随机输出导线;输出外接铜导线按10A/mm100选择。</w:t>
      </w:r>
    </w:p>
    <w:p>
      <w:pPr>
        <w:spacing w:line="360" w:lineRule="auto"/>
        <w:ind w:firstLine="420" w:firstLineChars="200"/>
        <w:rPr>
          <w:rFonts w:ascii="宋体" w:hAnsi="宋体"/>
          <w:szCs w:val="21"/>
        </w:rPr>
      </w:pPr>
      <w:r>
        <w:rPr>
          <w:rFonts w:hint="eastAsia" w:ascii="宋体" w:hAnsi="宋体"/>
          <w:szCs w:val="21"/>
        </w:rPr>
        <w:t>（5）该设备容量是按</w:t>
      </w:r>
      <w:r>
        <w:rPr>
          <w:rFonts w:ascii="宋体" w:hAnsi="宋体"/>
          <w:szCs w:val="21"/>
        </w:rPr>
        <w:t>3</w:t>
      </w:r>
      <w:r>
        <w:rPr>
          <w:rFonts w:hint="eastAsia" w:ascii="宋体" w:hAnsi="宋体"/>
          <w:szCs w:val="21"/>
        </w:rPr>
        <w:t>分钟短时工作设计，如用于批量试验，工作时间应小于</w:t>
      </w:r>
      <w:r>
        <w:rPr>
          <w:rFonts w:ascii="宋体" w:hAnsi="宋体"/>
          <w:szCs w:val="21"/>
        </w:rPr>
        <w:t>3</w:t>
      </w:r>
      <w:r>
        <w:rPr>
          <w:rFonts w:hint="eastAsia" w:ascii="宋体" w:hAnsi="宋体"/>
          <w:szCs w:val="21"/>
        </w:rPr>
        <w:t>分钟，等待10分钟后，再进行下次工作。</w:t>
      </w:r>
    </w:p>
    <w:p>
      <w:pPr>
        <w:spacing w:line="360" w:lineRule="auto"/>
        <w:rPr>
          <w:rFonts w:ascii="宋体" w:hAnsi="宋体"/>
          <w:b/>
          <w:szCs w:val="21"/>
        </w:rPr>
      </w:pPr>
      <w:r>
        <w:rPr>
          <w:rFonts w:hint="eastAsia" w:ascii="宋体" w:hAnsi="宋体"/>
          <w:b/>
          <w:szCs w:val="21"/>
        </w:rPr>
        <w:t>二、技术特征</w:t>
      </w:r>
    </w:p>
    <w:p>
      <w:pPr>
        <w:spacing w:line="360" w:lineRule="auto"/>
        <w:ind w:firstLine="422" w:firstLineChars="200"/>
        <w:rPr>
          <w:rFonts w:ascii="宋体" w:hAnsi="宋体"/>
          <w:b/>
          <w:szCs w:val="21"/>
        </w:rPr>
      </w:pPr>
      <w:r>
        <w:rPr>
          <w:rFonts w:hint="eastAsia" w:ascii="宋体" w:hAnsi="宋体"/>
          <w:b/>
          <w:szCs w:val="21"/>
        </w:rPr>
        <w:t>1.名称和分类</w:t>
      </w:r>
    </w:p>
    <w:p>
      <w:pPr>
        <w:spacing w:line="360" w:lineRule="auto"/>
        <w:ind w:firstLine="420" w:firstLineChars="200"/>
        <w:rPr>
          <w:rFonts w:ascii="宋体" w:hAnsi="宋体"/>
          <w:szCs w:val="21"/>
        </w:rPr>
      </w:pPr>
      <w:r>
        <w:rPr>
          <w:rFonts w:hint="eastAsia" w:ascii="宋体" w:hAnsi="宋体"/>
          <w:szCs w:val="21"/>
        </w:rPr>
        <w:t>（1）名称：</w:t>
      </w:r>
      <w:r>
        <w:rPr>
          <w:rFonts w:ascii="宋体" w:hAnsi="宋体"/>
          <w:szCs w:val="21"/>
        </w:rPr>
        <w:t>HYDDG</w:t>
      </w:r>
      <w:r>
        <w:rPr>
          <w:rFonts w:hint="eastAsia" w:ascii="宋体" w:hAnsi="宋体"/>
          <w:szCs w:val="21"/>
        </w:rPr>
        <w:t>-1000A大电流发生器。</w:t>
      </w:r>
    </w:p>
    <w:p>
      <w:pPr>
        <w:spacing w:line="360" w:lineRule="auto"/>
        <w:ind w:firstLine="420" w:firstLineChars="200"/>
        <w:rPr>
          <w:rFonts w:ascii="宋体" w:hAnsi="宋体"/>
          <w:szCs w:val="21"/>
        </w:rPr>
      </w:pPr>
      <w:r>
        <w:rPr>
          <w:rFonts w:hint="eastAsia" w:ascii="宋体" w:hAnsi="宋体"/>
          <w:szCs w:val="21"/>
        </w:rPr>
        <w:t>（2）环境组别：属GB6587.1-86《电子测量仪器环境试验总纲》中的Ⅲ组仪器（即可在室外环境使用）。</w:t>
      </w:r>
    </w:p>
    <w:p>
      <w:pPr>
        <w:spacing w:line="580" w:lineRule="exact"/>
        <w:ind w:firstLine="249" w:firstLineChars="119"/>
        <w:rPr>
          <w:rFonts w:ascii="宋体" w:hAnsi="宋体"/>
          <w:szCs w:val="21"/>
        </w:rPr>
      </w:pPr>
      <w:r>
        <w:rPr>
          <w:rFonts w:hint="eastAsia" w:ascii="宋体" w:hAnsi="宋体"/>
          <w:szCs w:val="21"/>
        </w:rPr>
        <w:t xml:space="preserve">  （3）输入 交流50Hz ， 220V。</w:t>
      </w:r>
    </w:p>
    <w:p>
      <w:pPr>
        <w:spacing w:line="580" w:lineRule="exact"/>
        <w:ind w:firstLine="249" w:firstLineChars="119"/>
        <w:rPr>
          <w:rFonts w:ascii="宋体" w:hAnsi="宋体"/>
          <w:szCs w:val="21"/>
        </w:rPr>
      </w:pPr>
      <w:r>
        <w:rPr>
          <w:rFonts w:hint="eastAsia" w:ascii="宋体" w:hAnsi="宋体"/>
          <w:szCs w:val="21"/>
        </w:rPr>
        <w:t xml:space="preserve">  （4）输出单相0—1000A交流电流；电流可平滑平稳连续可调，精度高于0.1级；</w:t>
      </w:r>
    </w:p>
    <w:p>
      <w:pPr>
        <w:spacing w:line="580" w:lineRule="exact"/>
        <w:rPr>
          <w:rFonts w:ascii="宋体" w:hAnsi="宋体"/>
          <w:szCs w:val="21"/>
        </w:rPr>
      </w:pPr>
      <w:r>
        <w:rPr>
          <w:rFonts w:hint="eastAsia" w:ascii="宋体" w:hAnsi="宋体"/>
          <w:szCs w:val="21"/>
        </w:rPr>
        <w:t xml:space="preserve">         输出电流是标准正弦波，毛刺微小，优于电力系统要求指标标准，纹波系 </w:t>
      </w:r>
    </w:p>
    <w:p>
      <w:pPr>
        <w:spacing w:line="580" w:lineRule="exact"/>
        <w:rPr>
          <w:rFonts w:ascii="宋体" w:hAnsi="宋体"/>
          <w:szCs w:val="21"/>
        </w:rPr>
      </w:pPr>
      <w:r>
        <w:rPr>
          <w:rFonts w:hint="eastAsia" w:ascii="宋体" w:hAnsi="宋体"/>
          <w:szCs w:val="21"/>
        </w:rPr>
        <w:t xml:space="preserve">         数小于0.3%。</w:t>
      </w:r>
    </w:p>
    <w:p>
      <w:pPr>
        <w:spacing w:line="580" w:lineRule="exact"/>
        <w:ind w:firstLine="249" w:firstLineChars="119"/>
        <w:rPr>
          <w:rFonts w:ascii="宋体" w:hAnsi="宋体"/>
          <w:szCs w:val="21"/>
        </w:rPr>
      </w:pPr>
      <w:r>
        <w:rPr>
          <w:rFonts w:hint="eastAsia" w:ascii="宋体" w:hAnsi="宋体"/>
          <w:szCs w:val="21"/>
        </w:rPr>
        <w:t xml:space="preserve"> （5）输出电流方式：真有效值连续可调；</w:t>
      </w:r>
    </w:p>
    <w:p>
      <w:pPr>
        <w:spacing w:line="580" w:lineRule="exact"/>
        <w:ind w:firstLine="315" w:firstLineChars="150"/>
        <w:rPr>
          <w:rFonts w:ascii="宋体" w:hAnsi="宋体"/>
          <w:szCs w:val="21"/>
        </w:rPr>
      </w:pPr>
      <w:r>
        <w:rPr>
          <w:rFonts w:hint="eastAsia" w:ascii="宋体" w:hAnsi="宋体"/>
          <w:szCs w:val="21"/>
        </w:rPr>
        <w:t>（6）输出波形：标准正弦波 ；</w:t>
      </w:r>
    </w:p>
    <w:p>
      <w:pPr>
        <w:spacing w:line="580" w:lineRule="exact"/>
        <w:ind w:firstLine="354" w:firstLineChars="169"/>
        <w:rPr>
          <w:rFonts w:ascii="宋体" w:hAnsi="宋体"/>
          <w:szCs w:val="21"/>
        </w:rPr>
      </w:pPr>
      <w:r>
        <w:rPr>
          <w:rFonts w:hint="eastAsia" w:ascii="宋体" w:hAnsi="宋体"/>
          <w:szCs w:val="21"/>
        </w:rPr>
        <w:t>（7）输出开口电压：</w:t>
      </w:r>
      <w:r>
        <w:rPr>
          <w:rFonts w:ascii="宋体" w:hAnsi="宋体"/>
          <w:szCs w:val="21"/>
        </w:rPr>
        <w:t>5</w:t>
      </w:r>
      <w:r>
        <w:rPr>
          <w:rFonts w:hint="eastAsia" w:ascii="宋体" w:hAnsi="宋体"/>
          <w:szCs w:val="21"/>
        </w:rPr>
        <w:t>V.</w:t>
      </w:r>
    </w:p>
    <w:p>
      <w:pPr>
        <w:spacing w:line="580" w:lineRule="exact"/>
        <w:rPr>
          <w:rFonts w:ascii="宋体" w:hAnsi="宋体"/>
          <w:szCs w:val="21"/>
        </w:rPr>
      </w:pPr>
      <w:r>
        <w:rPr>
          <w:rFonts w:hint="eastAsia" w:ascii="宋体" w:hAnsi="宋体"/>
          <w:szCs w:val="21"/>
        </w:rPr>
        <w:t xml:space="preserve">   （8）电流精度 ：各电流均可平滑平稳连续可调，精度高于0.5级.电流电压表显示为真有效数值，精度高、稳定度高；</w:t>
      </w:r>
    </w:p>
    <w:p>
      <w:pPr>
        <w:spacing w:line="580" w:lineRule="exact"/>
        <w:ind w:firstLine="354" w:firstLineChars="169"/>
        <w:rPr>
          <w:rFonts w:ascii="宋体" w:hAnsi="宋体"/>
          <w:szCs w:val="21"/>
        </w:rPr>
      </w:pPr>
      <w:r>
        <w:rPr>
          <w:rFonts w:hint="eastAsia" w:ascii="宋体" w:hAnsi="宋体"/>
          <w:szCs w:val="21"/>
        </w:rPr>
        <w:t>（9）电流稳定度：0.1%；</w:t>
      </w:r>
    </w:p>
    <w:p>
      <w:pPr>
        <w:spacing w:line="580" w:lineRule="exact"/>
        <w:ind w:firstLine="249" w:firstLineChars="119"/>
        <w:rPr>
          <w:rFonts w:ascii="宋体" w:hAnsi="宋体"/>
          <w:szCs w:val="21"/>
        </w:rPr>
      </w:pPr>
      <w:r>
        <w:rPr>
          <w:rFonts w:hint="eastAsia" w:ascii="宋体" w:hAnsi="宋体"/>
          <w:szCs w:val="21"/>
        </w:rPr>
        <w:t xml:space="preserve"> （10）电流波形失真：THD 1%  ；</w:t>
      </w:r>
    </w:p>
    <w:p>
      <w:pPr>
        <w:spacing w:line="580" w:lineRule="exact"/>
        <w:ind w:firstLine="210" w:firstLineChars="100"/>
        <w:rPr>
          <w:rFonts w:ascii="宋体" w:hAnsi="宋体"/>
          <w:szCs w:val="21"/>
        </w:rPr>
      </w:pPr>
      <w:r>
        <w:rPr>
          <w:rFonts w:hint="eastAsia" w:ascii="宋体" w:hAnsi="宋体"/>
          <w:szCs w:val="21"/>
        </w:rPr>
        <w:t xml:space="preserve"> （11）保护设置：过流、过压；</w:t>
      </w:r>
    </w:p>
    <w:p>
      <w:pPr>
        <w:spacing w:line="580" w:lineRule="exact"/>
        <w:rPr>
          <w:rFonts w:ascii="宋体" w:hAnsi="宋体"/>
          <w:szCs w:val="21"/>
        </w:rPr>
      </w:pPr>
      <w:r>
        <w:rPr>
          <w:rFonts w:hint="eastAsia" w:ascii="宋体" w:hAnsi="宋体"/>
          <w:szCs w:val="21"/>
        </w:rPr>
        <w:t xml:space="preserve">   （14）功率：5KVA</w:t>
      </w:r>
    </w:p>
    <w:p>
      <w:pPr>
        <w:spacing w:line="360" w:lineRule="auto"/>
        <w:rPr>
          <w:rFonts w:ascii="宋体" w:hAnsi="宋体"/>
          <w:b/>
          <w:szCs w:val="21"/>
        </w:rPr>
      </w:pPr>
      <w:r>
        <w:rPr>
          <w:rFonts w:hint="eastAsia" w:ascii="宋体" w:hAnsi="宋体"/>
          <w:b/>
          <w:szCs w:val="21"/>
        </w:rPr>
        <w:t>三、工作原理</w:t>
      </w:r>
    </w:p>
    <w:p>
      <w:pPr>
        <w:spacing w:line="360" w:lineRule="auto"/>
        <w:ind w:firstLine="422" w:firstLineChars="200"/>
        <w:rPr>
          <w:rFonts w:ascii="宋体" w:hAnsi="宋体"/>
          <w:b/>
          <w:szCs w:val="21"/>
        </w:rPr>
      </w:pPr>
      <w:r>
        <w:rPr>
          <w:rFonts w:hint="eastAsia" w:ascii="宋体" w:hAnsi="宋体"/>
          <w:b/>
          <w:szCs w:val="21"/>
        </w:rPr>
        <w:t>1.原理框图（略）</w:t>
      </w:r>
    </w:p>
    <w:p>
      <w:pPr>
        <w:spacing w:line="360" w:lineRule="auto"/>
        <w:ind w:firstLine="420" w:firstLineChars="200"/>
        <w:rPr>
          <w:rFonts w:ascii="宋体" w:hAnsi="宋体"/>
          <w:b/>
          <w:szCs w:val="21"/>
        </w:rPr>
      </w:pPr>
      <w:r>
        <w:drawing>
          <wp:inline distT="0" distB="0" distL="114300" distR="114300">
            <wp:extent cx="4930140" cy="3159760"/>
            <wp:effectExtent l="0" t="0" r="381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930140" cy="3159760"/>
                    </a:xfrm>
                    <a:prstGeom prst="rect">
                      <a:avLst/>
                    </a:prstGeom>
                    <a:noFill/>
                    <a:ln w="9525">
                      <a:noFill/>
                    </a:ln>
                  </pic:spPr>
                </pic:pic>
              </a:graphicData>
            </a:graphic>
          </wp:inline>
        </w:drawing>
      </w:r>
    </w:p>
    <w:p>
      <w:pPr>
        <w:spacing w:line="360" w:lineRule="auto"/>
        <w:ind w:firstLine="422" w:firstLineChars="200"/>
        <w:rPr>
          <w:rFonts w:ascii="宋体" w:hAnsi="宋体"/>
          <w:b/>
          <w:szCs w:val="21"/>
        </w:rPr>
      </w:pPr>
      <w:r>
        <w:rPr>
          <w:rFonts w:hint="eastAsia" w:ascii="宋体" w:hAnsi="宋体"/>
          <w:b/>
          <w:szCs w:val="21"/>
        </w:rPr>
        <w:t>2.工作原理</w:t>
      </w:r>
    </w:p>
    <w:p>
      <w:pPr>
        <w:spacing w:line="360" w:lineRule="auto"/>
        <w:ind w:firstLine="420" w:firstLineChars="200"/>
        <w:rPr>
          <w:rFonts w:ascii="宋体" w:hAnsi="宋体"/>
          <w:szCs w:val="21"/>
        </w:rPr>
      </w:pPr>
      <w:r>
        <w:rPr>
          <w:rFonts w:hint="eastAsia" w:ascii="宋体" w:hAnsi="宋体"/>
          <w:szCs w:val="21"/>
        </w:rPr>
        <w:t xml:space="preserve">(1)仪器测量线路包括一路电流测量回路和一路电流测量回路。（可按要求增加电 </w:t>
      </w:r>
    </w:p>
    <w:p>
      <w:pPr>
        <w:spacing w:line="360" w:lineRule="auto"/>
        <w:ind w:firstLine="420" w:firstLineChars="200"/>
        <w:rPr>
          <w:rFonts w:ascii="宋体" w:hAnsi="宋体"/>
          <w:szCs w:val="21"/>
        </w:rPr>
      </w:pPr>
      <w:r>
        <w:rPr>
          <w:rFonts w:hint="eastAsia" w:ascii="宋体" w:hAnsi="宋体"/>
          <w:szCs w:val="21"/>
        </w:rPr>
        <w:t xml:space="preserve">   压测试）可扩展伏安特性功能。</w:t>
      </w:r>
    </w:p>
    <w:p>
      <w:pPr>
        <w:spacing w:line="360" w:lineRule="auto"/>
        <w:ind w:firstLine="420" w:firstLineChars="200"/>
        <w:rPr>
          <w:rFonts w:ascii="宋体" w:hAnsi="宋体"/>
          <w:szCs w:val="21"/>
        </w:rPr>
      </w:pPr>
      <w:r>
        <w:rPr>
          <w:rFonts w:hint="eastAsia" w:ascii="宋体" w:hAnsi="宋体"/>
          <w:szCs w:val="21"/>
        </w:rPr>
        <w:t>(2)电流测量回路包括微电流零阻抗CT、程控放大电路和采样电路。</w:t>
      </w:r>
    </w:p>
    <w:p>
      <w:pPr>
        <w:spacing w:line="360" w:lineRule="auto"/>
        <w:ind w:firstLine="420" w:firstLineChars="200"/>
        <w:rPr>
          <w:rFonts w:ascii="宋体" w:hAnsi="宋体"/>
          <w:szCs w:val="21"/>
        </w:rPr>
      </w:pPr>
      <w:r>
        <w:rPr>
          <w:rFonts w:hint="eastAsia" w:ascii="宋体" w:hAnsi="宋体"/>
          <w:szCs w:val="21"/>
        </w:rPr>
        <w:t>(3)电压测量回路包括PT隔离信号采集电路，程控放大电路和采样电路。</w:t>
      </w:r>
    </w:p>
    <w:p>
      <w:pPr>
        <w:spacing w:line="360" w:lineRule="auto"/>
        <w:ind w:firstLine="420" w:firstLineChars="200"/>
        <w:rPr>
          <w:rFonts w:ascii="宋体" w:hAnsi="宋体"/>
          <w:szCs w:val="21"/>
        </w:rPr>
      </w:pPr>
      <w:r>
        <w:rPr>
          <w:rFonts w:hint="eastAsia" w:ascii="宋体" w:hAnsi="宋体"/>
          <w:szCs w:val="21"/>
        </w:rPr>
        <w:t xml:space="preserve">(4)由16位单片机运用计算机数字化实时采集方法，通过测量电压信号幅值，根 </w:t>
      </w:r>
    </w:p>
    <w:p>
      <w:pPr>
        <w:spacing w:line="360" w:lineRule="auto"/>
        <w:ind w:firstLine="420" w:firstLineChars="200"/>
        <w:rPr>
          <w:rFonts w:ascii="宋体" w:hAnsi="宋体"/>
          <w:szCs w:val="21"/>
        </w:rPr>
      </w:pPr>
      <w:r>
        <w:rPr>
          <w:rFonts w:hint="eastAsia" w:ascii="宋体" w:hAnsi="宋体"/>
          <w:szCs w:val="21"/>
        </w:rPr>
        <w:t xml:space="preserve">   据电压比例关系，可推算出高压测电压值，通过测量电压信号幅值与设定电 </w:t>
      </w:r>
    </w:p>
    <w:p>
      <w:pPr>
        <w:spacing w:line="360" w:lineRule="auto"/>
        <w:ind w:firstLine="420" w:firstLineChars="200"/>
        <w:rPr>
          <w:rFonts w:ascii="宋体" w:hAnsi="宋体"/>
          <w:szCs w:val="21"/>
        </w:rPr>
      </w:pPr>
      <w:r>
        <w:rPr>
          <w:rFonts w:hint="eastAsia" w:ascii="宋体" w:hAnsi="宋体"/>
          <w:szCs w:val="21"/>
        </w:rPr>
        <w:t xml:space="preserve">   压值进行比较实现自动计时的功能，根据电流比例关系，可计算出设备输出 </w:t>
      </w:r>
    </w:p>
    <w:p>
      <w:pPr>
        <w:spacing w:line="360" w:lineRule="auto"/>
        <w:ind w:firstLine="420" w:firstLineChars="200"/>
        <w:rPr>
          <w:rFonts w:ascii="宋体" w:hAnsi="宋体"/>
          <w:szCs w:val="21"/>
        </w:rPr>
      </w:pPr>
      <w:r>
        <w:rPr>
          <w:rFonts w:hint="eastAsia" w:ascii="宋体" w:hAnsi="宋体"/>
          <w:szCs w:val="21"/>
        </w:rPr>
        <w:t xml:space="preserve">   的电流大小，通过测量电流／电压信号幅值与设定值进行比较实现过流保护  </w:t>
      </w:r>
    </w:p>
    <w:p>
      <w:pPr>
        <w:spacing w:line="360" w:lineRule="auto"/>
        <w:ind w:firstLine="420" w:firstLineChars="200"/>
        <w:rPr>
          <w:rFonts w:ascii="宋体" w:hAnsi="宋体"/>
          <w:szCs w:val="21"/>
        </w:rPr>
      </w:pPr>
      <w:r>
        <w:rPr>
          <w:rFonts w:hint="eastAsia" w:ascii="宋体" w:hAnsi="宋体"/>
          <w:szCs w:val="21"/>
        </w:rPr>
        <w:t xml:space="preserve">   的功能。</w:t>
      </w:r>
    </w:p>
    <w:p>
      <w:pPr>
        <w:numPr>
          <w:ilvl w:val="0"/>
          <w:numId w:val="3"/>
        </w:numPr>
        <w:spacing w:line="560" w:lineRule="exact"/>
        <w:rPr>
          <w:rFonts w:ascii="宋体" w:hAnsi="宋体"/>
          <w:b/>
          <w:spacing w:val="10"/>
          <w:szCs w:val="21"/>
        </w:rPr>
      </w:pPr>
      <w:r>
        <w:rPr>
          <w:rFonts w:hint="eastAsia" w:ascii="宋体" w:hAnsi="宋体"/>
          <w:b/>
          <w:spacing w:val="10"/>
          <w:szCs w:val="21"/>
        </w:rPr>
        <w:t>面板说明(略）</w:t>
      </w:r>
    </w:p>
    <w:p>
      <w:pPr>
        <w:spacing w:line="560" w:lineRule="exact"/>
        <w:rPr>
          <w:rFonts w:ascii="宋体" w:hAnsi="宋体"/>
          <w:b/>
          <w:spacing w:val="10"/>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五、操作说明</w:t>
      </w:r>
    </w:p>
    <w:p>
      <w:pPr>
        <w:spacing w:line="580" w:lineRule="exact"/>
        <w:ind w:firstLine="420" w:firstLineChars="200"/>
        <w:rPr>
          <w:szCs w:val="21"/>
        </w:rPr>
      </w:pPr>
      <w:r>
        <w:rPr>
          <w:rFonts w:hint="eastAsia"/>
          <w:szCs w:val="21"/>
        </w:rPr>
        <w:t>一）动作值、动作时间检测</w:t>
      </w:r>
    </w:p>
    <w:p>
      <w:pPr>
        <w:spacing w:line="580" w:lineRule="exact"/>
        <w:ind w:firstLine="420" w:firstLineChars="200"/>
        <w:rPr>
          <w:szCs w:val="21"/>
        </w:rPr>
      </w:pPr>
      <w:r>
        <w:rPr>
          <w:szCs w:val="21"/>
        </w:rPr>
        <w:t>1</w:t>
      </w:r>
      <w:r>
        <w:rPr>
          <w:rFonts w:hint="eastAsia"/>
          <w:szCs w:val="21"/>
        </w:rPr>
        <w:t>、电源接通前，应先断开“电源开关”，并将“电流调节”手柄逆时针调回零位。</w:t>
      </w:r>
    </w:p>
    <w:p>
      <w:pPr>
        <w:spacing w:line="580" w:lineRule="exact"/>
        <w:ind w:firstLine="420" w:firstLineChars="200"/>
        <w:rPr>
          <w:szCs w:val="21"/>
        </w:rPr>
      </w:pPr>
      <w:r>
        <w:rPr>
          <w:rFonts w:hint="eastAsia"/>
          <w:szCs w:val="21"/>
        </w:rPr>
        <w:t>2、电源输入端接上</w:t>
      </w:r>
      <w:r>
        <w:rPr>
          <w:szCs w:val="21"/>
        </w:rPr>
        <w:t>AC</w:t>
      </w:r>
      <w:r>
        <w:rPr>
          <w:rFonts w:hint="eastAsia"/>
          <w:szCs w:val="21"/>
        </w:rPr>
        <w:t>220</w:t>
      </w:r>
      <w:r>
        <w:rPr>
          <w:szCs w:val="21"/>
        </w:rPr>
        <w:t>V</w:t>
      </w:r>
      <w:r>
        <w:rPr>
          <w:rFonts w:hint="eastAsia"/>
          <w:szCs w:val="21"/>
        </w:rPr>
        <w:t>电压，然后将“电流输出”端子“L1、</w:t>
      </w:r>
      <w:r>
        <w:rPr>
          <w:rFonts w:hint="eastAsia" w:ascii="宋体" w:hAnsi="宋体"/>
          <w:szCs w:val="21"/>
        </w:rPr>
        <w:t>L2</w:t>
      </w:r>
      <w:r>
        <w:rPr>
          <w:rFonts w:hint="eastAsia"/>
          <w:szCs w:val="21"/>
        </w:rPr>
        <w:t>”及“开关量”端子用专用测试线连至被测继电器、开关或断路器的常开、常闭接点。（注：在试验常开点时，应将“常闭点”端子用测试线短接起来，否则，本仪器不会启动，将无法进行试验。）</w:t>
      </w:r>
    </w:p>
    <w:p>
      <w:pPr>
        <w:spacing w:line="580" w:lineRule="exact"/>
        <w:ind w:firstLine="420" w:firstLineChars="200"/>
        <w:rPr>
          <w:rFonts w:hint="eastAsia"/>
          <w:szCs w:val="21"/>
        </w:rPr>
      </w:pPr>
      <w:r>
        <w:rPr>
          <w:rFonts w:hint="eastAsia"/>
          <w:szCs w:val="21"/>
        </w:rPr>
        <w:t>3、连接完毕后，合上“电源开关”，并按下“启动”按钮，顺时针慢慢调节“电流调节”手柄，即可从“电流输出”端输出电流，调节到继电器动作，这时“一次电流”表显示的电流值就是继电器的动作电流，实验结束后按下“停止”按钮。</w:t>
      </w:r>
    </w:p>
    <w:p>
      <w:pPr>
        <w:spacing w:line="580" w:lineRule="exact"/>
        <w:ind w:firstLine="420" w:firstLineChars="200"/>
        <w:rPr>
          <w:szCs w:val="21"/>
        </w:rPr>
      </w:pPr>
      <w:r>
        <w:rPr>
          <w:rFonts w:hint="eastAsia"/>
          <w:szCs w:val="21"/>
        </w:rPr>
        <w:t>二）、变比检测：</w:t>
      </w:r>
    </w:p>
    <w:p>
      <w:pPr>
        <w:spacing w:line="560" w:lineRule="exact"/>
        <w:ind w:firstLine="312"/>
        <w:rPr>
          <w:szCs w:val="21"/>
        </w:rPr>
      </w:pPr>
      <w:r>
        <w:rPr>
          <w:rFonts w:hint="eastAsia"/>
          <w:szCs w:val="21"/>
        </w:rPr>
        <w:t>1、电源线接通前，首先将“电流调节”手柄逆时针调至零位。常闭接点用短接线连接，</w:t>
      </w:r>
      <w:r>
        <w:rPr>
          <w:rFonts w:hint="eastAsia" w:ascii="宋体" w:hAnsi="宋体"/>
          <w:spacing w:val="10"/>
          <w:szCs w:val="21"/>
        </w:rPr>
        <w:t>电流输出端“L1、L2”接至被测电流互感器一次侧，在被测电流互感器二次侧连接到设备的“K1、K2”即可。</w:t>
      </w:r>
    </w:p>
    <w:p>
      <w:pPr>
        <w:spacing w:line="560" w:lineRule="exact"/>
        <w:ind w:firstLine="225" w:firstLineChars="98"/>
        <w:rPr>
          <w:rFonts w:ascii="宋体" w:hAnsi="宋体"/>
          <w:spacing w:val="10"/>
          <w:szCs w:val="21"/>
        </w:rPr>
      </w:pPr>
      <w:r>
        <w:rPr>
          <w:rFonts w:hint="eastAsia" w:ascii="宋体" w:hAnsi="宋体"/>
          <w:spacing w:val="10"/>
          <w:szCs w:val="21"/>
        </w:rPr>
        <w:t>2、电源接通，合上“电源开关”按下“启动”按钮，顺时针转动“电流调节”手柄，调出需要的输出电流，即可对被测设备进行特性试验（“一次电流”显示此时输出到互感器一次侧的电流值、“二次电流”显示此时互感器二次侧的输出电流，根据一、二次电流值即可计算出被测互感器的变比）。实验结束后按下“停止”按钮，断开“电源开关”。</w:t>
      </w:r>
    </w:p>
    <w:p>
      <w:pPr>
        <w:spacing w:line="560" w:lineRule="exact"/>
        <w:ind w:firstLine="225" w:firstLineChars="98"/>
        <w:rPr>
          <w:rFonts w:ascii="宋体" w:hAnsi="宋体"/>
          <w:spacing w:val="10"/>
          <w:szCs w:val="21"/>
        </w:rPr>
      </w:pPr>
    </w:p>
    <w:p>
      <w:pPr>
        <w:spacing w:line="360" w:lineRule="auto"/>
        <w:rPr>
          <w:rFonts w:ascii="宋体" w:hAnsi="宋体"/>
          <w:b/>
          <w:szCs w:val="21"/>
        </w:rPr>
      </w:pPr>
      <w:r>
        <w:rPr>
          <w:rFonts w:hint="eastAsia" w:ascii="宋体" w:hAnsi="宋体"/>
          <w:b/>
          <w:szCs w:val="21"/>
        </w:rPr>
        <w:t>六、安全注意事项</w:t>
      </w:r>
    </w:p>
    <w:p>
      <w:pPr>
        <w:spacing w:line="360" w:lineRule="auto"/>
        <w:ind w:firstLine="420" w:firstLineChars="200"/>
        <w:rPr>
          <w:rFonts w:ascii="宋体" w:hAnsi="宋体"/>
          <w:szCs w:val="21"/>
        </w:rPr>
      </w:pPr>
      <w:r>
        <w:rPr>
          <w:rFonts w:hint="eastAsia" w:ascii="宋体" w:hAnsi="宋体"/>
          <w:szCs w:val="21"/>
        </w:rPr>
        <w:t>（1）为了操作人员及仪器的安全，确保仪器接地良好。</w:t>
      </w:r>
    </w:p>
    <w:p>
      <w:pPr>
        <w:spacing w:line="360" w:lineRule="auto"/>
        <w:ind w:firstLine="420" w:firstLineChars="200"/>
        <w:rPr>
          <w:rFonts w:ascii="宋体" w:hAnsi="宋体"/>
          <w:szCs w:val="21"/>
        </w:rPr>
      </w:pPr>
      <w:r>
        <w:rPr>
          <w:rFonts w:hint="eastAsia" w:ascii="宋体" w:hAnsi="宋体"/>
          <w:szCs w:val="21"/>
        </w:rPr>
        <w:t>（2）试验准备时最先接好地线，工作完毕时，最后拆除接地线。</w:t>
      </w:r>
    </w:p>
    <w:p>
      <w:pPr>
        <w:spacing w:line="360" w:lineRule="auto"/>
        <w:ind w:firstLine="420" w:firstLineChars="200"/>
        <w:rPr>
          <w:rFonts w:ascii="宋体" w:hAnsi="宋体"/>
          <w:szCs w:val="21"/>
        </w:rPr>
      </w:pPr>
      <w:r>
        <w:rPr>
          <w:rFonts w:hint="eastAsia" w:ascii="宋体" w:hAnsi="宋体"/>
          <w:szCs w:val="21"/>
        </w:rPr>
        <w:t>（3）接入仪器的电源要求能承受30A电流冲击。</w:t>
      </w:r>
    </w:p>
    <w:p>
      <w:pPr>
        <w:spacing w:line="360" w:lineRule="auto"/>
        <w:ind w:firstLine="420" w:firstLineChars="200"/>
        <w:rPr>
          <w:rFonts w:ascii="宋体" w:hAnsi="宋体"/>
          <w:szCs w:val="21"/>
        </w:rPr>
      </w:pPr>
      <w:r>
        <w:rPr>
          <w:rFonts w:hint="eastAsia" w:ascii="宋体" w:hAnsi="宋体"/>
          <w:szCs w:val="21"/>
        </w:rPr>
        <w:t>（4）仪器与试品连接时,注意检查各个接线是否错误,以免因接线错误造成设备损坏。</w:t>
      </w:r>
    </w:p>
    <w:p>
      <w:pPr>
        <w:spacing w:line="360" w:lineRule="auto"/>
        <w:ind w:firstLine="420" w:firstLineChars="200"/>
        <w:rPr>
          <w:rFonts w:ascii="宋体" w:hAnsi="宋体"/>
          <w:szCs w:val="21"/>
        </w:rPr>
      </w:pPr>
      <w:r>
        <w:rPr>
          <w:rFonts w:hint="eastAsia" w:ascii="宋体" w:hAnsi="宋体"/>
          <w:szCs w:val="21"/>
        </w:rPr>
        <w:t>（5）设定过流保护的电流值最大应不超过仪器额定输出电流值。</w:t>
      </w:r>
    </w:p>
    <w:p>
      <w:pPr>
        <w:spacing w:line="360" w:lineRule="auto"/>
        <w:ind w:firstLine="420" w:firstLineChars="200"/>
        <w:rPr>
          <w:rFonts w:ascii="宋体" w:hAnsi="宋体"/>
          <w:szCs w:val="21"/>
        </w:rPr>
      </w:pPr>
      <w:r>
        <w:rPr>
          <w:rFonts w:hint="eastAsia" w:ascii="宋体" w:hAnsi="宋体"/>
          <w:szCs w:val="21"/>
        </w:rPr>
        <w:t>（6）在通电情况下，不得插拔任何接线。</w:t>
      </w:r>
    </w:p>
    <w:p>
      <w:pPr>
        <w:spacing w:line="360" w:lineRule="auto"/>
        <w:ind w:firstLine="420" w:firstLineChars="200"/>
        <w:rPr>
          <w:rFonts w:ascii="宋体" w:hAnsi="宋体"/>
          <w:szCs w:val="21"/>
        </w:rPr>
      </w:pPr>
    </w:p>
    <w:p>
      <w:pPr>
        <w:spacing w:line="360" w:lineRule="auto"/>
        <w:rPr>
          <w:rFonts w:ascii="宋体" w:hAnsi="宋体"/>
          <w:b/>
          <w:szCs w:val="21"/>
        </w:rPr>
      </w:pPr>
      <w:r>
        <w:rPr>
          <w:rFonts w:hint="eastAsia" w:ascii="宋体" w:hAnsi="宋体"/>
          <w:b/>
          <w:szCs w:val="21"/>
        </w:rPr>
        <w:t>七、运输与保养</w:t>
      </w:r>
    </w:p>
    <w:p>
      <w:pPr>
        <w:spacing w:line="360" w:lineRule="auto"/>
        <w:ind w:firstLine="422" w:firstLineChars="200"/>
        <w:rPr>
          <w:rFonts w:ascii="宋体" w:hAnsi="宋体"/>
          <w:b/>
          <w:szCs w:val="21"/>
        </w:rPr>
      </w:pPr>
      <w:r>
        <w:rPr>
          <w:rFonts w:hint="eastAsia" w:ascii="宋体" w:hAnsi="宋体"/>
          <w:b/>
          <w:szCs w:val="21"/>
        </w:rPr>
        <w:t>1.运输</w:t>
      </w:r>
    </w:p>
    <w:p>
      <w:pPr>
        <w:spacing w:line="360" w:lineRule="auto"/>
        <w:ind w:firstLine="420" w:firstLineChars="200"/>
        <w:rPr>
          <w:rFonts w:ascii="宋体" w:hAnsi="宋体"/>
          <w:szCs w:val="21"/>
        </w:rPr>
      </w:pPr>
      <w:r>
        <w:rPr>
          <w:rFonts w:hint="eastAsia" w:ascii="宋体" w:hAnsi="宋体"/>
          <w:szCs w:val="21"/>
        </w:rPr>
        <w:t>本产品运输时必须进行包装，包装箱应用木箱，包装箱内应垫有泡沫等防震层。包装好的产品，应能经公路、铁路、航空运输。运输过程中不得置于露天车箱，仓库应注意防雨、防尘、防机械损伤。</w:t>
      </w:r>
    </w:p>
    <w:p>
      <w:pPr>
        <w:spacing w:line="360" w:lineRule="auto"/>
        <w:ind w:firstLine="422" w:firstLineChars="200"/>
        <w:rPr>
          <w:rFonts w:ascii="宋体" w:hAnsi="宋体"/>
          <w:b/>
          <w:szCs w:val="21"/>
        </w:rPr>
      </w:pPr>
      <w:r>
        <w:rPr>
          <w:rFonts w:hint="eastAsia" w:ascii="宋体" w:hAnsi="宋体"/>
          <w:b/>
          <w:szCs w:val="21"/>
        </w:rPr>
        <w:t>2.储存</w:t>
      </w:r>
    </w:p>
    <w:p>
      <w:pPr>
        <w:spacing w:line="360" w:lineRule="auto"/>
        <w:ind w:firstLine="420" w:firstLineChars="200"/>
        <w:rPr>
          <w:rFonts w:ascii="宋体" w:hAnsi="宋体"/>
          <w:szCs w:val="21"/>
        </w:rPr>
      </w:pPr>
      <w:r>
        <w:rPr>
          <w:rFonts w:hint="eastAsia" w:ascii="宋体" w:hAnsi="宋体"/>
          <w:szCs w:val="21"/>
        </w:rPr>
        <w:t>仪器应储存在环境温度-40℃～60℃，相对湿度不超过85%，通风，无腐蚀性气体的室内。放置时不应紧靠地面和墙壁。</w:t>
      </w:r>
    </w:p>
    <w:p>
      <w:pPr>
        <w:spacing w:line="360" w:lineRule="auto"/>
        <w:ind w:firstLine="422" w:firstLineChars="200"/>
        <w:rPr>
          <w:rFonts w:ascii="宋体" w:hAnsi="宋体"/>
          <w:b/>
          <w:szCs w:val="21"/>
        </w:rPr>
      </w:pPr>
      <w:r>
        <w:rPr>
          <w:rFonts w:hint="eastAsia" w:ascii="宋体" w:hAnsi="宋体"/>
          <w:b/>
          <w:szCs w:val="21"/>
        </w:rPr>
        <w:t>3.防潮</w:t>
      </w:r>
    </w:p>
    <w:p>
      <w:pPr>
        <w:spacing w:line="360" w:lineRule="auto"/>
        <w:ind w:firstLine="420" w:firstLineChars="200"/>
        <w:rPr>
          <w:rFonts w:ascii="宋体" w:hAnsi="宋体"/>
          <w:szCs w:val="21"/>
        </w:rPr>
      </w:pPr>
      <w:r>
        <w:rPr>
          <w:rFonts w:hint="eastAsia" w:ascii="宋体" w:hAnsi="宋体"/>
          <w:szCs w:val="21"/>
        </w:rPr>
        <w:t>在气候潮湿的地区或潮湿的季节，本仪器如长期不用，要求每月开机通电一次（约二小时），以使潮气散发，保护电子元器件。</w:t>
      </w:r>
    </w:p>
    <w:p>
      <w:pPr>
        <w:spacing w:line="360" w:lineRule="auto"/>
        <w:ind w:firstLine="422" w:firstLineChars="200"/>
        <w:rPr>
          <w:rFonts w:ascii="宋体" w:hAnsi="宋体"/>
          <w:b/>
          <w:szCs w:val="21"/>
        </w:rPr>
      </w:pPr>
      <w:r>
        <w:rPr>
          <w:rFonts w:hint="eastAsia" w:ascii="宋体" w:hAnsi="宋体"/>
          <w:b/>
          <w:szCs w:val="21"/>
        </w:rPr>
        <w:t>4.防曝晒</w:t>
      </w:r>
    </w:p>
    <w:p>
      <w:pPr>
        <w:spacing w:line="360" w:lineRule="auto"/>
        <w:ind w:firstLine="420" w:firstLineChars="200"/>
        <w:rPr>
          <w:rFonts w:ascii="宋体" w:hAnsi="宋体"/>
          <w:szCs w:val="21"/>
        </w:rPr>
      </w:pPr>
      <w:r>
        <w:rPr>
          <w:rFonts w:hint="eastAsia" w:ascii="宋体" w:hAnsi="宋体"/>
          <w:szCs w:val="21"/>
        </w:rPr>
        <w:t>仪器在室外使用时，尽可能避免或减少阳光对显示屏的直接曝晒,不可以放在特潮湿的仓库.</w:t>
      </w:r>
    </w:p>
    <w:p>
      <w:pPr>
        <w:spacing w:line="360" w:lineRule="auto"/>
        <w:rPr>
          <w:rFonts w:ascii="宋体" w:hAnsi="宋体"/>
          <w:b/>
          <w:szCs w:val="21"/>
        </w:rPr>
      </w:pPr>
      <w:r>
        <w:rPr>
          <w:rFonts w:hint="eastAsia" w:ascii="宋体" w:hAnsi="宋体"/>
          <w:b/>
          <w:szCs w:val="21"/>
        </w:rPr>
        <w:t>八、随机附件</w:t>
      </w:r>
    </w:p>
    <w:p>
      <w:pPr>
        <w:spacing w:line="360" w:lineRule="auto"/>
        <w:ind w:firstLine="420" w:firstLineChars="200"/>
        <w:rPr>
          <w:rFonts w:ascii="宋体" w:hAnsi="宋体"/>
          <w:szCs w:val="21"/>
        </w:rPr>
      </w:pPr>
      <w:r>
        <w:rPr>
          <w:rFonts w:hint="eastAsia" w:ascii="宋体" w:hAnsi="宋体"/>
          <w:szCs w:val="21"/>
        </w:rPr>
        <w:t xml:space="preserve">1.电源线          </w:t>
      </w:r>
      <w:r>
        <w:rPr>
          <w:rFonts w:hint="eastAsia" w:ascii="宋体" w:hAnsi="宋体"/>
          <w:szCs w:val="21"/>
        </w:rPr>
        <w:tab/>
      </w:r>
      <w:r>
        <w:rPr>
          <w:rFonts w:hint="eastAsia" w:ascii="宋体" w:hAnsi="宋体"/>
          <w:szCs w:val="21"/>
        </w:rPr>
        <w:t xml:space="preserve">      一套</w:t>
      </w:r>
    </w:p>
    <w:p>
      <w:pPr>
        <w:spacing w:line="360" w:lineRule="auto"/>
        <w:ind w:firstLine="420" w:firstLineChars="200"/>
        <w:rPr>
          <w:rFonts w:ascii="宋体" w:hAnsi="宋体"/>
          <w:szCs w:val="21"/>
        </w:rPr>
      </w:pPr>
      <w:r>
        <w:rPr>
          <w:rFonts w:hint="eastAsia" w:ascii="宋体" w:hAnsi="宋体"/>
          <w:szCs w:val="21"/>
        </w:rPr>
        <w:t xml:space="preserve">2.使用说明书           </w:t>
      </w:r>
      <w:r>
        <w:rPr>
          <w:rFonts w:hint="eastAsia" w:ascii="宋体" w:hAnsi="宋体"/>
          <w:szCs w:val="21"/>
        </w:rPr>
        <w:tab/>
      </w:r>
      <w:r>
        <w:rPr>
          <w:rFonts w:hint="eastAsia" w:ascii="宋体" w:hAnsi="宋体"/>
          <w:szCs w:val="21"/>
        </w:rPr>
        <w:t xml:space="preserve">  一份</w:t>
      </w:r>
    </w:p>
    <w:p>
      <w:pPr>
        <w:spacing w:line="360" w:lineRule="auto"/>
        <w:ind w:firstLine="420" w:firstLineChars="200"/>
        <w:rPr>
          <w:rFonts w:ascii="宋体" w:hAnsi="宋体"/>
          <w:szCs w:val="21"/>
        </w:rPr>
      </w:pPr>
      <w:r>
        <w:rPr>
          <w:rFonts w:hint="eastAsia" w:ascii="宋体" w:hAnsi="宋体"/>
          <w:szCs w:val="21"/>
        </w:rPr>
        <w:t>3.合格证                  一份</w:t>
      </w:r>
    </w:p>
    <w:p>
      <w:pPr>
        <w:spacing w:line="360" w:lineRule="auto"/>
        <w:ind w:firstLine="420" w:firstLineChars="200"/>
        <w:rPr>
          <w:rFonts w:ascii="宋体" w:hAnsi="宋体"/>
          <w:szCs w:val="21"/>
        </w:rPr>
      </w:pPr>
      <w:r>
        <w:rPr>
          <w:rFonts w:hint="eastAsia" w:ascii="宋体" w:hAnsi="宋体"/>
          <w:szCs w:val="21"/>
        </w:rPr>
        <w:t>4、保修卡                 一份</w:t>
      </w:r>
    </w:p>
    <w:p>
      <w:pPr>
        <w:spacing w:line="360" w:lineRule="auto"/>
        <w:rPr>
          <w:rFonts w:ascii="宋体" w:hAnsi="宋体"/>
          <w:b/>
          <w:szCs w:val="21"/>
        </w:rPr>
      </w:pPr>
      <w:r>
        <w:rPr>
          <w:rFonts w:hint="eastAsia" w:ascii="宋体" w:hAnsi="宋体"/>
          <w:b/>
          <w:szCs w:val="21"/>
        </w:rPr>
        <w:t>九、质量保证与售后服务</w:t>
      </w:r>
    </w:p>
    <w:p>
      <w:pPr>
        <w:spacing w:line="360" w:lineRule="auto"/>
        <w:ind w:firstLine="420" w:firstLineChars="200"/>
        <w:rPr>
          <w:rFonts w:ascii="宋体" w:hAnsi="宋体"/>
          <w:szCs w:val="21"/>
        </w:rPr>
      </w:pPr>
      <w:r>
        <w:rPr>
          <w:rFonts w:hint="eastAsia" w:ascii="宋体" w:hAnsi="宋体"/>
          <w:szCs w:val="21"/>
        </w:rPr>
        <w:t>1.本仪器严格按照国家标准和企业标准制造，生产过程严格执行IBSO9000标准，确保仪器质量。</w:t>
      </w:r>
    </w:p>
    <w:p>
      <w:pPr>
        <w:spacing w:line="360" w:lineRule="auto"/>
        <w:ind w:firstLine="420" w:firstLineChars="200"/>
        <w:rPr>
          <w:rFonts w:ascii="宋体" w:hAnsi="宋体"/>
          <w:szCs w:val="21"/>
        </w:rPr>
      </w:pPr>
      <w:r>
        <w:rPr>
          <w:rFonts w:hint="eastAsia" w:ascii="宋体" w:hAnsi="宋体"/>
          <w:szCs w:val="21"/>
        </w:rPr>
        <w:t>2.本仪器享有3年的保质期，在此期间由于制造上的原因而使质量低于特性要求的本公司将免费予以维修。</w:t>
      </w:r>
    </w:p>
    <w:p>
      <w:pPr>
        <w:spacing w:line="360" w:lineRule="auto"/>
        <w:ind w:firstLine="420" w:firstLineChars="200"/>
        <w:rPr>
          <w:rFonts w:ascii="宋体" w:hAnsi="宋体"/>
          <w:szCs w:val="21"/>
        </w:rPr>
      </w:pPr>
      <w:r>
        <w:rPr>
          <w:rFonts w:hint="eastAsia" w:ascii="宋体" w:hAnsi="宋体"/>
          <w:szCs w:val="21"/>
        </w:rPr>
        <w:t>3.本仪器实行三包。</w:t>
      </w:r>
    </w:p>
    <w:p>
      <w:pPr>
        <w:spacing w:line="360" w:lineRule="auto"/>
        <w:ind w:firstLine="420" w:firstLineChars="200"/>
        <w:rPr>
          <w:rFonts w:ascii="宋体" w:hAnsi="宋体"/>
          <w:szCs w:val="21"/>
        </w:rPr>
      </w:pPr>
      <w:r>
        <w:rPr>
          <w:rFonts w:hint="eastAsia" w:ascii="宋体" w:hAnsi="宋体"/>
          <w:szCs w:val="21"/>
        </w:rPr>
        <w:t>4.在仪器使用寿命内，本公司将长期提供仪器的维护、使用培训、配件供应等相关服务。</w:t>
      </w:r>
    </w:p>
    <w:p>
      <w:pPr>
        <w:spacing w:line="360" w:lineRule="auto"/>
        <w:ind w:firstLine="420" w:firstLineChars="200"/>
        <w:rPr>
          <w:rFonts w:ascii="宋体" w:hAnsi="宋体"/>
          <w:szCs w:val="21"/>
        </w:rPr>
      </w:pPr>
      <w:r>
        <w:rPr>
          <w:rFonts w:hint="eastAsia" w:ascii="宋体" w:hAnsi="宋体"/>
          <w:szCs w:val="21"/>
        </w:rPr>
        <w:t>5.如果在使用中发现问题，请及时与本公司联系，我们将根据情况采取不同方式：上门维修指导，或返厂维修。</w:t>
      </w:r>
    </w:p>
    <w:p>
      <w:pPr>
        <w:spacing w:line="360" w:lineRule="auto"/>
        <w:rPr>
          <w:rFonts w:ascii="宋体" w:hAnsi="宋体"/>
          <w:b/>
          <w:bCs/>
          <w:szCs w:val="21"/>
        </w:rPr>
      </w:pPr>
      <w:r>
        <w:rPr>
          <w:rFonts w:hint="eastAsia" w:ascii="宋体" w:hAnsi="宋体"/>
          <w:b/>
          <w:bCs/>
          <w:szCs w:val="21"/>
        </w:rPr>
        <w:t>十、附图：</w:t>
      </w:r>
    </w:p>
    <w:p>
      <w:pPr>
        <w:spacing w:line="360" w:lineRule="auto"/>
        <w:rPr>
          <w:rFonts w:ascii="宋体" w:hAnsi="宋体"/>
          <w:szCs w:val="21"/>
        </w:rPr>
      </w:pPr>
    </w:p>
    <w:p>
      <w:pPr>
        <w:spacing w:line="360" w:lineRule="auto"/>
        <w:ind w:firstLine="420" w:firstLineChars="200"/>
        <w:rPr>
          <w:rFonts w:ascii="宋体" w:hAnsi="宋体"/>
          <w:szCs w:val="21"/>
        </w:rPr>
      </w:pPr>
      <w:r>
        <w:drawing>
          <wp:anchor distT="0" distB="0" distL="114300" distR="114300" simplePos="0" relativeHeight="251659264" behindDoc="0" locked="0" layoutInCell="1" allowOverlap="1">
            <wp:simplePos x="0" y="0"/>
            <wp:positionH relativeFrom="column">
              <wp:posOffset>257175</wp:posOffset>
            </wp:positionH>
            <wp:positionV relativeFrom="paragraph">
              <wp:posOffset>199390</wp:posOffset>
            </wp:positionV>
            <wp:extent cx="3939540" cy="6204585"/>
            <wp:effectExtent l="0" t="0" r="3810" b="5715"/>
            <wp:wrapSquare wrapText="bothSides"/>
            <wp:docPr id="4" name="Picture 4" descr="BH2000实验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H2000实验接线图"/>
                    <pic:cNvPicPr>
                      <a:picLocks noChangeAspect="1"/>
                    </pic:cNvPicPr>
                  </pic:nvPicPr>
                  <pic:blipFill>
                    <a:blip r:embed="rId6"/>
                    <a:stretch>
                      <a:fillRect/>
                    </a:stretch>
                  </pic:blipFill>
                  <pic:spPr>
                    <a:xfrm>
                      <a:off x="0" y="0"/>
                      <a:ext cx="3939540" cy="6204585"/>
                    </a:xfrm>
                    <a:prstGeom prst="rect">
                      <a:avLst/>
                    </a:prstGeom>
                    <a:noFill/>
                    <a:ln w="9525">
                      <a:noFill/>
                    </a:ln>
                  </pic:spPr>
                </pic:pic>
              </a:graphicData>
            </a:graphic>
          </wp:anchor>
        </w:drawing>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580" w:lineRule="exact"/>
        <w:ind w:firstLine="720" w:firstLineChars="300"/>
        <w:rPr>
          <w:rFonts w:ascii="宋体" w:hAnsi="宋体"/>
          <w:sz w:val="24"/>
        </w:rPr>
      </w:pPr>
    </w:p>
    <w:p>
      <w:pPr>
        <w:spacing w:line="580" w:lineRule="exact"/>
        <w:ind w:firstLine="720" w:firstLineChars="300"/>
        <w:rPr>
          <w:rFonts w:ascii="宋体" w:hAnsi="宋体"/>
          <w:sz w:val="24"/>
        </w:rPr>
      </w:pPr>
    </w:p>
    <w:p>
      <w:pPr>
        <w:spacing w:line="580" w:lineRule="exact"/>
        <w:ind w:firstLine="720" w:firstLineChars="300"/>
        <w:rPr>
          <w:rFonts w:ascii="宋体" w:hAnsi="宋体"/>
          <w:sz w:val="24"/>
        </w:rPr>
      </w:pPr>
    </w:p>
    <w:p>
      <w:pPr>
        <w:spacing w:line="580" w:lineRule="exact"/>
        <w:rPr>
          <w:rFonts w:ascii="宋体" w:hAnsi="宋体"/>
          <w:sz w:val="24"/>
        </w:rPr>
      </w:pPr>
      <w:r>
        <w:rPr>
          <w:rFonts w:hint="eastAsia" w:ascii="宋体" w:hAnsi="宋体"/>
          <w:sz w:val="24"/>
        </w:rPr>
        <w:t xml:space="preserve"> </w:t>
      </w: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b/>
          <w:bCs/>
          <w:sz w:val="24"/>
        </w:rPr>
        <w:drawing>
          <wp:anchor distT="0" distB="0" distL="114300" distR="114300" simplePos="0" relativeHeight="251660288" behindDoc="0" locked="0" layoutInCell="1" allowOverlap="1">
            <wp:simplePos x="0" y="0"/>
            <wp:positionH relativeFrom="column">
              <wp:posOffset>933450</wp:posOffset>
            </wp:positionH>
            <wp:positionV relativeFrom="paragraph">
              <wp:posOffset>456565</wp:posOffset>
            </wp:positionV>
            <wp:extent cx="2954655" cy="5646420"/>
            <wp:effectExtent l="0" t="0" r="17145" b="11430"/>
            <wp:wrapSquare wrapText="bothSides"/>
            <wp:docPr id="2" name="Picture 3" descr="zd-1000接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zd-1000接线"/>
                    <pic:cNvPicPr>
                      <a:picLocks noChangeAspect="1"/>
                    </pic:cNvPicPr>
                  </pic:nvPicPr>
                  <pic:blipFill>
                    <a:blip r:embed="rId7"/>
                    <a:stretch>
                      <a:fillRect/>
                    </a:stretch>
                  </pic:blipFill>
                  <pic:spPr>
                    <a:xfrm>
                      <a:off x="0" y="0"/>
                      <a:ext cx="2954655" cy="5646420"/>
                    </a:xfrm>
                    <a:prstGeom prst="rect">
                      <a:avLst/>
                    </a:prstGeom>
                    <a:noFill/>
                    <a:ln w="9525">
                      <a:noFill/>
                    </a:ln>
                  </pic:spPr>
                </pic:pic>
              </a:graphicData>
            </a:graphic>
          </wp:anchor>
        </w:drawing>
      </w:r>
    </w:p>
    <w:p>
      <w:pPr>
        <w:spacing w:line="580" w:lineRule="exact"/>
        <w:jc w:val="center"/>
        <w:rPr>
          <w:rFonts w:ascii="宋体" w:hAnsi="宋体"/>
          <w:sz w:val="24"/>
        </w:rPr>
      </w:pPr>
    </w:p>
    <w:p>
      <w:pPr>
        <w:spacing w:line="580" w:lineRule="exact"/>
        <w:jc w:val="center"/>
        <w:rPr>
          <w:rFonts w:ascii="宋体" w:hAnsi="宋体"/>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武汉华亿国电电力设备有限公司                                                027-82840306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1140"/>
        </w:tabs>
        <w:ind w:left="1140" w:hanging="720"/>
      </w:pPr>
      <w:rPr>
        <w:rFonts w:hint="eastAsia"/>
      </w:rPr>
    </w:lvl>
    <w:lvl w:ilvl="1" w:tentative="0">
      <w:start w:val="1"/>
      <w:numFmt w:val="bullet"/>
      <w:lvlText w:val="◆"/>
      <w:lvlJc w:val="left"/>
      <w:pPr>
        <w:tabs>
          <w:tab w:val="left" w:pos="1300"/>
        </w:tabs>
        <w:ind w:left="1300" w:hanging="450"/>
      </w:pPr>
      <w:rPr>
        <w:rFonts w:hint="eastAsia" w:ascii="宋体" w:hAnsi="宋体" w:eastAsia="宋体" w:cs="Times New Roman"/>
        <w:sz w:val="30"/>
      </w:rPr>
    </w:lvl>
    <w:lvl w:ilvl="2" w:tentative="0">
      <w:start w:val="1"/>
      <w:numFmt w:val="decimal"/>
      <w:lvlText w:val="%3、"/>
      <w:lvlJc w:val="left"/>
      <w:pPr>
        <w:tabs>
          <w:tab w:val="left" w:pos="1980"/>
        </w:tabs>
        <w:ind w:left="1980" w:hanging="720"/>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singleLevel"/>
    <w:tmpl w:val="0000000B"/>
    <w:lvl w:ilvl="0" w:tentative="0">
      <w:start w:val="4"/>
      <w:numFmt w:val="chineseCounting"/>
      <w:suff w:val="nothing"/>
      <w:lvlText w:val="%1、"/>
      <w:lvlJc w:val="left"/>
    </w:lvl>
  </w:abstractNum>
  <w:abstractNum w:abstractNumId="2">
    <w:nsid w:val="0000000C"/>
    <w:multiLevelType w:val="multilevel"/>
    <w:tmpl w:val="0000000C"/>
    <w:lvl w:ilvl="0" w:tentative="0">
      <w:start w:val="1"/>
      <w:numFmt w:val="bullet"/>
      <w:lvlText w:val="◆"/>
      <w:lvlJc w:val="left"/>
      <w:pPr>
        <w:tabs>
          <w:tab w:val="left" w:pos="1171"/>
        </w:tabs>
        <w:ind w:left="1171"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C2516"/>
    <w:rsid w:val="0047229D"/>
    <w:rsid w:val="00B66612"/>
    <w:rsid w:val="00F11DDB"/>
    <w:rsid w:val="119C2516"/>
    <w:rsid w:val="16DA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483</Words>
  <Characters>2756</Characters>
  <Lines>22</Lines>
  <Paragraphs>6</Paragraphs>
  <TotalTime>8</TotalTime>
  <ScaleCrop>false</ScaleCrop>
  <LinksUpToDate>false</LinksUpToDate>
  <CharactersWithSpaces>3233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2017-06-08T08:21:00Z</dcterms:created>
  <dc:creator>Administrator</dc:creator>
  <cp:lastModifiedBy>ASUS</cp:lastModifiedBy>
  <cp:lastPrinted>2021-12-24T05:22:00Z</cp:lastPrinted>
  <dcterms:modified xsi:type="dcterms:W3CDTF">2022-03-11T08:49:49Z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1F38E63F7CB845AA9196F2E02C3BD1A1</vt:lpwstr>
  </property>
</Properties>
</file>